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53C04" w:rsidTr="00253C04">
        <w:tc>
          <w:tcPr>
            <w:tcW w:w="9242" w:type="dxa"/>
          </w:tcPr>
          <w:p w:rsidR="00253C04" w:rsidRDefault="00253C04" w:rsidP="00253C04">
            <w:pPr>
              <w:rPr>
                <w:rFonts w:cs="Museo 700"/>
                <w:bCs/>
                <w:color w:val="009999"/>
                <w:sz w:val="36"/>
                <w:szCs w:val="36"/>
              </w:rPr>
            </w:pPr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canolbwyntio’n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gyson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ar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ddibenion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cyffredinol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y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cwricwlwm</w:t>
            </w:r>
            <w:proofErr w:type="spellEnd"/>
          </w:p>
          <w:p w:rsidR="00253C04" w:rsidRDefault="00253C04"/>
        </w:tc>
      </w:tr>
      <w:tr w:rsidR="00253C04" w:rsidTr="00253C04">
        <w:tc>
          <w:tcPr>
            <w:tcW w:w="9242" w:type="dxa"/>
          </w:tcPr>
          <w:p w:rsidR="00253C04" w:rsidRDefault="00253C04" w:rsidP="00253C04">
            <w:pPr>
              <w:rPr>
                <w:rFonts w:cs="Museo 700"/>
                <w:bCs/>
                <w:color w:val="000000"/>
                <w:sz w:val="36"/>
                <w:szCs w:val="36"/>
              </w:rPr>
            </w:pPr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rhoi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her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i’r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holl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ddysgwyr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drwy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eu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hannog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i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gydnabod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pwysigrwydd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ymdrechu’n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barhaus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i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gwrdd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â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disgwyliadau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sy’n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uchel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ond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o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fewn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eu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cyrraedd</w:t>
            </w:r>
            <w:proofErr w:type="spellEnd"/>
          </w:p>
          <w:p w:rsidR="00253C04" w:rsidRDefault="00253C04"/>
        </w:tc>
      </w:tr>
      <w:tr w:rsidR="00253C04" w:rsidTr="00253C04">
        <w:tc>
          <w:tcPr>
            <w:tcW w:w="9242" w:type="dxa"/>
          </w:tcPr>
          <w:p w:rsidR="00253C04" w:rsidRDefault="00253C04" w:rsidP="00253C04">
            <w:pPr>
              <w:rPr>
                <w:rFonts w:cs="Museo 700"/>
                <w:bCs/>
                <w:color w:val="009999"/>
                <w:sz w:val="36"/>
                <w:szCs w:val="36"/>
              </w:rPr>
            </w:pPr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galw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am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ddefnyddio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cymysgedd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o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ddulliau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sy’n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cynnwys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uniongyrchol</w:t>
            </w:r>
            <w:proofErr w:type="spellEnd"/>
          </w:p>
          <w:p w:rsidR="00253C04" w:rsidRDefault="00253C04"/>
        </w:tc>
      </w:tr>
      <w:tr w:rsidR="00253C04" w:rsidTr="00253C04">
        <w:tc>
          <w:tcPr>
            <w:tcW w:w="9242" w:type="dxa"/>
          </w:tcPr>
          <w:p w:rsidR="00253C04" w:rsidRPr="00B770C0" w:rsidRDefault="00253C04" w:rsidP="00253C04">
            <w:pPr>
              <w:rPr>
                <w:rFonts w:cs="Museo 700"/>
                <w:bCs/>
                <w:color w:val="009999"/>
                <w:sz w:val="36"/>
                <w:szCs w:val="36"/>
              </w:rPr>
            </w:pPr>
          </w:p>
          <w:p w:rsidR="00253C04" w:rsidRPr="00253C04" w:rsidRDefault="00253C04">
            <w:pPr>
              <w:rPr>
                <w:rFonts w:cs="Museo 700"/>
                <w:bCs/>
                <w:color w:val="000000"/>
                <w:sz w:val="36"/>
                <w:szCs w:val="36"/>
              </w:rPr>
            </w:pPr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golygu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defnyddio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cymysgedd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o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ddulliau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gan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gynnwys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y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rheini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sy’n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hybu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sgiliau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datrys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problemau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sgiliau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creadigol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a’r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gallu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i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feddwl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mewn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modd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beirniadol</w:t>
            </w:r>
            <w:proofErr w:type="spellEnd"/>
          </w:p>
        </w:tc>
      </w:tr>
      <w:tr w:rsidR="00253C04" w:rsidTr="00253C04">
        <w:tc>
          <w:tcPr>
            <w:tcW w:w="9242" w:type="dxa"/>
          </w:tcPr>
          <w:p w:rsidR="00253C04" w:rsidRDefault="00253C04" w:rsidP="00253C04">
            <w:pPr>
              <w:rPr>
                <w:rFonts w:cs="Museo 700"/>
                <w:bCs/>
                <w:color w:val="009999"/>
                <w:sz w:val="36"/>
                <w:szCs w:val="36"/>
              </w:rPr>
            </w:pPr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golygu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gosod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tasgau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dewis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adnoddau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sy’n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adeiladu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ar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wybodaeth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phrofiad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blaenorol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ac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ennyn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diddordeb</w:t>
            </w:r>
            <w:proofErr w:type="spellEnd"/>
          </w:p>
          <w:p w:rsidR="00253C04" w:rsidRDefault="00253C04"/>
        </w:tc>
      </w:tr>
      <w:tr w:rsidR="00253C04" w:rsidTr="00253C04">
        <w:tc>
          <w:tcPr>
            <w:tcW w:w="9242" w:type="dxa"/>
          </w:tcPr>
          <w:p w:rsidR="00253C04" w:rsidRDefault="00253C04" w:rsidP="00253C04">
            <w:pPr>
              <w:rPr>
                <w:rFonts w:cs="Museo 700"/>
                <w:bCs/>
                <w:color w:val="000000"/>
                <w:sz w:val="36"/>
                <w:szCs w:val="36"/>
              </w:rPr>
            </w:pPr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creu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cyd-destunau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dilys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ar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gyfer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dysgu</w:t>
            </w:r>
            <w:proofErr w:type="spellEnd"/>
          </w:p>
          <w:p w:rsidR="00253C04" w:rsidRDefault="00253C04"/>
        </w:tc>
      </w:tr>
      <w:tr w:rsidR="00253C04" w:rsidTr="00253C04">
        <w:tc>
          <w:tcPr>
            <w:tcW w:w="9242" w:type="dxa"/>
          </w:tcPr>
          <w:p w:rsidR="00253C04" w:rsidRPr="003B2EB4" w:rsidRDefault="00253C04" w:rsidP="00253C04">
            <w:pPr>
              <w:rPr>
                <w:rFonts w:cs="Museo 700"/>
                <w:bCs/>
                <w:color w:val="009999"/>
                <w:sz w:val="36"/>
                <w:szCs w:val="36"/>
              </w:rPr>
            </w:pPr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Mae </w:t>
            </w:r>
            <w:proofErr w:type="spellStart"/>
            <w:r w:rsidRPr="003B2EB4">
              <w:rPr>
                <w:rFonts w:cs="Museo 700"/>
                <w:color w:val="009999"/>
                <w:sz w:val="36"/>
                <w:szCs w:val="36"/>
              </w:rPr>
              <w:t>addysgu</w:t>
            </w:r>
            <w:proofErr w:type="spellEnd"/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3B2EB4">
              <w:rPr>
                <w:rFonts w:cs="Museo 700"/>
                <w:color w:val="009999"/>
                <w:sz w:val="36"/>
                <w:szCs w:val="36"/>
              </w:rPr>
              <w:t>dysgu</w:t>
            </w:r>
            <w:proofErr w:type="spellEnd"/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 da </w:t>
            </w:r>
            <w:proofErr w:type="spellStart"/>
            <w:r w:rsidRPr="003B2EB4">
              <w:rPr>
                <w:rFonts w:cs="Museo 700"/>
                <w:color w:val="009999"/>
                <w:sz w:val="36"/>
                <w:szCs w:val="36"/>
              </w:rPr>
              <w:t>yn</w:t>
            </w:r>
            <w:proofErr w:type="spellEnd"/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Fonts w:cs="Museo 700"/>
                <w:color w:val="009999"/>
                <w:sz w:val="36"/>
                <w:szCs w:val="36"/>
              </w:rPr>
              <w:t>golygu</w:t>
            </w:r>
            <w:proofErr w:type="spellEnd"/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Fonts w:cs="Museo 700"/>
                <w:color w:val="009999"/>
                <w:sz w:val="36"/>
                <w:szCs w:val="36"/>
              </w:rPr>
              <w:t>dilyn</w:t>
            </w:r>
            <w:proofErr w:type="spellEnd"/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Fonts w:cs="Museo 700"/>
                <w:color w:val="009999"/>
                <w:sz w:val="36"/>
                <w:szCs w:val="36"/>
              </w:rPr>
              <w:t>egwyddorion</w:t>
            </w:r>
            <w:proofErr w:type="spellEnd"/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Fonts w:cs="Museo 700"/>
                <w:color w:val="009999"/>
                <w:sz w:val="36"/>
                <w:szCs w:val="36"/>
              </w:rPr>
              <w:t>asesu</w:t>
            </w:r>
            <w:proofErr w:type="spellEnd"/>
            <w:r w:rsidRPr="003B2EB4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Fonts w:cs="Museo 700"/>
                <w:bCs/>
                <w:color w:val="009999"/>
                <w:sz w:val="36"/>
                <w:szCs w:val="36"/>
              </w:rPr>
              <w:t>ar</w:t>
            </w:r>
            <w:proofErr w:type="spellEnd"/>
            <w:r w:rsidRPr="003B2EB4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Fonts w:cs="Museo 700"/>
                <w:bCs/>
                <w:color w:val="009999"/>
                <w:sz w:val="36"/>
                <w:szCs w:val="36"/>
              </w:rPr>
              <w:t>gyfer</w:t>
            </w:r>
            <w:proofErr w:type="spellEnd"/>
            <w:r w:rsidRPr="003B2EB4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Fonts w:cs="Museo 700"/>
                <w:bCs/>
                <w:color w:val="009999"/>
                <w:sz w:val="36"/>
                <w:szCs w:val="36"/>
              </w:rPr>
              <w:t>dysgu</w:t>
            </w:r>
            <w:proofErr w:type="spellEnd"/>
          </w:p>
          <w:p w:rsidR="00253C04" w:rsidRPr="003B2EB4" w:rsidRDefault="00253C04">
            <w:r w:rsidRPr="003B2EB4">
              <w:rPr>
                <w:rStyle w:val="A11"/>
                <w:b w:val="0"/>
                <w:sz w:val="36"/>
                <w:szCs w:val="36"/>
              </w:rPr>
              <w:lastRenderedPageBreak/>
              <w:t xml:space="preserve">Mae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addysgu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a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dysgu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da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yn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ymestyn</w:t>
            </w:r>
            <w:bookmarkStart w:id="0" w:name="_GoBack"/>
            <w:bookmarkEnd w:id="0"/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oddi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mewn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ac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ar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draws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Meysydd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Dysgu</w:t>
            </w:r>
            <w:proofErr w:type="spellEnd"/>
            <w:r w:rsidRPr="003B2EB4">
              <w:rPr>
                <w:rStyle w:val="A11"/>
                <w:b w:val="0"/>
                <w:sz w:val="36"/>
                <w:szCs w:val="36"/>
              </w:rPr>
              <w:t xml:space="preserve"> a </w:t>
            </w:r>
            <w:proofErr w:type="spellStart"/>
            <w:r w:rsidRPr="003B2EB4">
              <w:rPr>
                <w:rStyle w:val="A11"/>
                <w:b w:val="0"/>
                <w:sz w:val="36"/>
                <w:szCs w:val="36"/>
              </w:rPr>
              <w:t>Phrofiad</w:t>
            </w:r>
            <w:proofErr w:type="spellEnd"/>
          </w:p>
        </w:tc>
      </w:tr>
      <w:tr w:rsidR="00253C04" w:rsidTr="00253C04">
        <w:tc>
          <w:tcPr>
            <w:tcW w:w="9242" w:type="dxa"/>
          </w:tcPr>
          <w:p w:rsidR="00253C04" w:rsidRPr="003B2EB4" w:rsidRDefault="00253C04" w:rsidP="00253C04">
            <w:pPr>
              <w:rPr>
                <w:rStyle w:val="A11"/>
                <w:b w:val="0"/>
                <w:color w:val="009999"/>
                <w:sz w:val="36"/>
                <w:szCs w:val="36"/>
              </w:rPr>
            </w:pP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lastRenderedPageBreak/>
              <w:t>Drwy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addysgu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dysgu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da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bydd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y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Cyfrifoldebau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Trawsgwricwlaidd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,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gan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gynnwys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llythrennedd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,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rhifedd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chymhwysedd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digidol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,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yn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cael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eu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cryfhau’n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gyson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chyfleoedd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yn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cael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eu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darparu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i’w</w:t>
            </w:r>
            <w:proofErr w:type="spellEnd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3B2EB4">
              <w:rPr>
                <w:rStyle w:val="A11"/>
                <w:b w:val="0"/>
                <w:color w:val="009999"/>
                <w:sz w:val="36"/>
                <w:szCs w:val="36"/>
              </w:rPr>
              <w:t>harfer</w:t>
            </w:r>
            <w:proofErr w:type="spellEnd"/>
          </w:p>
          <w:p w:rsidR="00253C04" w:rsidRPr="003B2EB4" w:rsidRDefault="00253C04"/>
        </w:tc>
      </w:tr>
      <w:tr w:rsidR="00253C04" w:rsidTr="00253C04">
        <w:tc>
          <w:tcPr>
            <w:tcW w:w="9242" w:type="dxa"/>
          </w:tcPr>
          <w:p w:rsidR="00253C04" w:rsidRDefault="00253C04" w:rsidP="00253C04">
            <w:pPr>
              <w:rPr>
                <w:rFonts w:cs="Museo 700"/>
                <w:bCs/>
                <w:color w:val="000000"/>
                <w:sz w:val="36"/>
                <w:szCs w:val="36"/>
              </w:rPr>
            </w:pPr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cymell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plant a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phobl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0000"/>
                <w:sz w:val="36"/>
                <w:szCs w:val="36"/>
              </w:rPr>
              <w:t>ifanc</w:t>
            </w:r>
            <w:proofErr w:type="spellEnd"/>
            <w:r w:rsidRPr="00B770C0">
              <w:rPr>
                <w:rFonts w:cs="Museo 700"/>
                <w:color w:val="000000"/>
                <w:sz w:val="36"/>
                <w:szCs w:val="36"/>
              </w:rPr>
              <w:t xml:space="preserve"> i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gymryd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cyfrifoldeb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cynyddol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dros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eu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eu</w:t>
            </w:r>
            <w:proofErr w:type="spellEnd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0000"/>
                <w:sz w:val="36"/>
                <w:szCs w:val="36"/>
              </w:rPr>
              <w:t>hunain</w:t>
            </w:r>
            <w:proofErr w:type="spellEnd"/>
          </w:p>
          <w:p w:rsidR="00253C04" w:rsidRDefault="00253C04"/>
        </w:tc>
      </w:tr>
      <w:tr w:rsidR="00253C04" w:rsidTr="00253C04">
        <w:tc>
          <w:tcPr>
            <w:tcW w:w="9242" w:type="dxa"/>
          </w:tcPr>
          <w:p w:rsidR="00253C04" w:rsidRDefault="00253C04" w:rsidP="00253C04">
            <w:pPr>
              <w:rPr>
                <w:rFonts w:cs="Museo 700"/>
                <w:bCs/>
                <w:color w:val="009999"/>
                <w:sz w:val="36"/>
                <w:szCs w:val="36"/>
              </w:rPr>
            </w:pPr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addysgu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dysgu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yn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hybu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datblygiad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color w:val="009999"/>
                <w:sz w:val="36"/>
                <w:szCs w:val="36"/>
              </w:rPr>
              <w:t>cymdeithasol</w:t>
            </w:r>
            <w:proofErr w:type="spellEnd"/>
            <w:r w:rsidRPr="00B770C0">
              <w:rPr>
                <w:rFonts w:cs="Museo 700"/>
                <w:color w:val="009999"/>
                <w:sz w:val="36"/>
                <w:szCs w:val="36"/>
              </w:rPr>
              <w:t xml:space="preserve"> ac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emosiynol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pherthnasoedd</w:t>
            </w:r>
            <w:proofErr w:type="spellEnd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rFonts w:cs="Museo 700"/>
                <w:bCs/>
                <w:color w:val="009999"/>
                <w:sz w:val="36"/>
                <w:szCs w:val="36"/>
              </w:rPr>
              <w:t>cadarnhaol</w:t>
            </w:r>
            <w:proofErr w:type="spellEnd"/>
          </w:p>
          <w:p w:rsidR="00253C04" w:rsidRDefault="00253C04"/>
        </w:tc>
      </w:tr>
      <w:tr w:rsidR="00253C04" w:rsidTr="00253C04">
        <w:tc>
          <w:tcPr>
            <w:tcW w:w="9242" w:type="dxa"/>
          </w:tcPr>
          <w:p w:rsidR="00253C04" w:rsidRPr="00B770C0" w:rsidRDefault="00253C04" w:rsidP="00253C04">
            <w:pPr>
              <w:rPr>
                <w:rFonts w:cs="Museo 700"/>
                <w:color w:val="000000"/>
                <w:sz w:val="36"/>
                <w:szCs w:val="36"/>
              </w:rPr>
            </w:pPr>
            <w:r w:rsidRPr="00B770C0">
              <w:rPr>
                <w:color w:val="000000"/>
                <w:sz w:val="36"/>
                <w:szCs w:val="36"/>
              </w:rPr>
              <w:t xml:space="preserve">Mae </w:t>
            </w:r>
            <w:proofErr w:type="spellStart"/>
            <w:r w:rsidRPr="00B770C0">
              <w:rPr>
                <w:color w:val="000000"/>
                <w:sz w:val="36"/>
                <w:szCs w:val="36"/>
              </w:rPr>
              <w:t>addysgu</w:t>
            </w:r>
            <w:proofErr w:type="spellEnd"/>
            <w:r w:rsidRPr="00B770C0">
              <w:rPr>
                <w:color w:val="000000"/>
                <w:sz w:val="36"/>
                <w:szCs w:val="36"/>
              </w:rPr>
              <w:t xml:space="preserve"> a </w:t>
            </w:r>
            <w:proofErr w:type="spellStart"/>
            <w:r w:rsidRPr="00B770C0">
              <w:rPr>
                <w:color w:val="000000"/>
                <w:sz w:val="36"/>
                <w:szCs w:val="36"/>
              </w:rPr>
              <w:t>dysgu</w:t>
            </w:r>
            <w:proofErr w:type="spellEnd"/>
            <w:r w:rsidRPr="00B770C0">
              <w:rPr>
                <w:color w:val="000000"/>
                <w:sz w:val="36"/>
                <w:szCs w:val="36"/>
              </w:rPr>
              <w:t xml:space="preserve"> da </w:t>
            </w:r>
            <w:proofErr w:type="spellStart"/>
            <w:r w:rsidRPr="00B770C0">
              <w:rPr>
                <w:color w:val="000000"/>
                <w:sz w:val="36"/>
                <w:szCs w:val="36"/>
              </w:rPr>
              <w:t>yn</w:t>
            </w:r>
            <w:proofErr w:type="spellEnd"/>
            <w:r w:rsidRPr="00B770C0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color w:val="000000"/>
                <w:sz w:val="36"/>
                <w:szCs w:val="36"/>
              </w:rPr>
              <w:t>hybu</w:t>
            </w:r>
            <w:proofErr w:type="spellEnd"/>
            <w:r w:rsidRPr="00B770C0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770C0">
              <w:rPr>
                <w:color w:val="000000"/>
                <w:sz w:val="36"/>
                <w:szCs w:val="36"/>
              </w:rPr>
              <w:t>cydweithio</w:t>
            </w:r>
            <w:proofErr w:type="spellEnd"/>
          </w:p>
          <w:p w:rsidR="00253C04" w:rsidRDefault="00253C04"/>
        </w:tc>
      </w:tr>
    </w:tbl>
    <w:p w:rsidR="0045301E" w:rsidRDefault="0045301E"/>
    <w:p w:rsidR="009A183C" w:rsidRDefault="009A183C"/>
    <w:p w:rsidR="009A183C" w:rsidRDefault="009A183C"/>
    <w:p w:rsidR="009A183C" w:rsidRDefault="009A183C"/>
    <w:p w:rsidR="009A183C" w:rsidRDefault="009A183C"/>
    <w:p w:rsidR="009A183C" w:rsidRDefault="009A183C"/>
    <w:p w:rsidR="009A183C" w:rsidRDefault="009A183C"/>
    <w:p w:rsidR="009A183C" w:rsidRDefault="009A183C"/>
    <w:p w:rsidR="00D90232" w:rsidRDefault="00D90232"/>
    <w:p w:rsidR="009A183C" w:rsidRDefault="009A18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183C" w:rsidRPr="00D90232" w:rsidTr="00D90232">
        <w:trPr>
          <w:trHeight w:val="1550"/>
        </w:trPr>
        <w:tc>
          <w:tcPr>
            <w:tcW w:w="9242" w:type="dxa"/>
          </w:tcPr>
          <w:p w:rsidR="009A183C" w:rsidRDefault="009A183C">
            <w:pPr>
              <w:rPr>
                <w:color w:val="009999"/>
                <w:sz w:val="36"/>
                <w:szCs w:val="36"/>
              </w:rPr>
            </w:pPr>
            <w:r w:rsidRPr="00D90232">
              <w:rPr>
                <w:color w:val="009999"/>
                <w:sz w:val="36"/>
                <w:szCs w:val="36"/>
              </w:rPr>
              <w:lastRenderedPageBreak/>
              <w:t>Good teaching and learning maintains a consistent focus on the overall purposes of the curriculum</w:t>
            </w:r>
          </w:p>
          <w:p w:rsidR="00D90232" w:rsidRPr="00D90232" w:rsidRDefault="00D90232">
            <w:pPr>
              <w:rPr>
                <w:color w:val="009999"/>
                <w:sz w:val="28"/>
                <w:szCs w:val="28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9A183C" w:rsidRPr="00D90232" w:rsidRDefault="009A183C" w:rsidP="009A183C">
            <w:pPr>
              <w:rPr>
                <w:sz w:val="36"/>
                <w:szCs w:val="36"/>
              </w:rPr>
            </w:pPr>
            <w:r w:rsidRPr="00D90232">
              <w:rPr>
                <w:sz w:val="36"/>
                <w:szCs w:val="36"/>
              </w:rPr>
              <w:t>Good teaching and learning challenges all learners by encouraging them to recognise the importance of sustained effort in meeting expectations that are high but achievable for them</w:t>
            </w:r>
          </w:p>
          <w:p w:rsidR="009A183C" w:rsidRPr="00D90232" w:rsidRDefault="009A183C">
            <w:pPr>
              <w:rPr>
                <w:sz w:val="28"/>
                <w:szCs w:val="28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color w:val="009999"/>
                <w:sz w:val="36"/>
                <w:szCs w:val="36"/>
              </w:rPr>
            </w:pPr>
            <w:r w:rsidRPr="00D90232">
              <w:rPr>
                <w:color w:val="009999"/>
                <w:sz w:val="36"/>
                <w:szCs w:val="36"/>
              </w:rPr>
              <w:t>Good teaching and learning means employing a blend of approaches including direct teaching</w:t>
            </w:r>
          </w:p>
          <w:p w:rsidR="009A183C" w:rsidRPr="00D90232" w:rsidRDefault="009A183C">
            <w:pPr>
              <w:rPr>
                <w:sz w:val="36"/>
                <w:szCs w:val="36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sz w:val="36"/>
                <w:szCs w:val="36"/>
              </w:rPr>
            </w:pPr>
            <w:r w:rsidRPr="00D90232">
              <w:rPr>
                <w:sz w:val="36"/>
                <w:szCs w:val="36"/>
              </w:rPr>
              <w:t>Good teaching and learning means employing a blend of approaches including those that promote problem solving, creative and critical thinking</w:t>
            </w:r>
          </w:p>
          <w:p w:rsidR="009A183C" w:rsidRPr="00D90232" w:rsidRDefault="009A183C">
            <w:pPr>
              <w:rPr>
                <w:sz w:val="28"/>
                <w:szCs w:val="28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color w:val="009999"/>
                <w:sz w:val="36"/>
                <w:szCs w:val="36"/>
              </w:rPr>
            </w:pPr>
            <w:r w:rsidRPr="00D90232">
              <w:rPr>
                <w:color w:val="009999"/>
                <w:sz w:val="36"/>
                <w:szCs w:val="36"/>
              </w:rPr>
              <w:t>Good teaching and learning creates authentic contexts for learning</w:t>
            </w:r>
          </w:p>
          <w:p w:rsidR="009A183C" w:rsidRPr="00D90232" w:rsidRDefault="009A183C">
            <w:pPr>
              <w:rPr>
                <w:sz w:val="28"/>
                <w:szCs w:val="28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sz w:val="36"/>
                <w:szCs w:val="36"/>
              </w:rPr>
            </w:pPr>
            <w:r w:rsidRPr="00D90232">
              <w:rPr>
                <w:sz w:val="36"/>
                <w:szCs w:val="36"/>
              </w:rPr>
              <w:t>Good teaching and learning means employing assessment for learning principles</w:t>
            </w:r>
          </w:p>
          <w:p w:rsidR="009A183C" w:rsidRPr="00D90232" w:rsidRDefault="009A183C">
            <w:pPr>
              <w:rPr>
                <w:sz w:val="32"/>
                <w:szCs w:val="32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9A183C" w:rsidRPr="00D90232" w:rsidRDefault="00437C6F">
            <w:pPr>
              <w:rPr>
                <w:sz w:val="36"/>
                <w:szCs w:val="36"/>
              </w:rPr>
            </w:pPr>
            <w:r w:rsidRPr="00D90232">
              <w:rPr>
                <w:color w:val="009999"/>
                <w:sz w:val="36"/>
                <w:szCs w:val="36"/>
              </w:rPr>
              <w:t>Good teaching and learning ranges within and across Areas of Learning and Experience</w:t>
            </w: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sz w:val="36"/>
                <w:szCs w:val="36"/>
              </w:rPr>
            </w:pPr>
            <w:r w:rsidRPr="00D90232">
              <w:rPr>
                <w:sz w:val="36"/>
                <w:szCs w:val="36"/>
              </w:rPr>
              <w:lastRenderedPageBreak/>
              <w:t>Good teaching and learning regularly reinforces Cross-Curriculum Responsibilities, including literacy, numeracy and digital competence, and provides opportunities to practise them</w:t>
            </w:r>
          </w:p>
          <w:p w:rsidR="009A183C" w:rsidRPr="00D90232" w:rsidRDefault="009A183C">
            <w:pPr>
              <w:rPr>
                <w:sz w:val="36"/>
                <w:szCs w:val="36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color w:val="009999"/>
                <w:sz w:val="36"/>
                <w:szCs w:val="36"/>
              </w:rPr>
            </w:pPr>
            <w:r w:rsidRPr="00D90232">
              <w:rPr>
                <w:color w:val="009999"/>
                <w:sz w:val="36"/>
                <w:szCs w:val="36"/>
              </w:rPr>
              <w:t>Good teaching and learning encourages children and young people to take increasing responsibility for their own learning</w:t>
            </w:r>
          </w:p>
          <w:p w:rsidR="009A183C" w:rsidRPr="00D90232" w:rsidRDefault="009A183C">
            <w:pPr>
              <w:rPr>
                <w:sz w:val="36"/>
                <w:szCs w:val="36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sz w:val="36"/>
                <w:szCs w:val="36"/>
              </w:rPr>
            </w:pPr>
            <w:r w:rsidRPr="00D90232">
              <w:rPr>
                <w:sz w:val="36"/>
                <w:szCs w:val="36"/>
              </w:rPr>
              <w:t>Good teaching and learning supports social and emotional development and positive relationships</w:t>
            </w:r>
          </w:p>
          <w:p w:rsidR="009A183C" w:rsidRPr="00D90232" w:rsidRDefault="009A183C">
            <w:pPr>
              <w:rPr>
                <w:sz w:val="36"/>
                <w:szCs w:val="36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6F" w:rsidRPr="00D90232" w:rsidRDefault="00437C6F" w:rsidP="00437C6F">
            <w:pPr>
              <w:rPr>
                <w:color w:val="009999"/>
                <w:sz w:val="36"/>
                <w:szCs w:val="36"/>
              </w:rPr>
            </w:pPr>
            <w:r w:rsidRPr="00D90232">
              <w:rPr>
                <w:color w:val="009999"/>
                <w:sz w:val="36"/>
                <w:szCs w:val="36"/>
              </w:rPr>
              <w:t>Good teaching and learning encourages collaboration</w:t>
            </w:r>
          </w:p>
          <w:p w:rsidR="009A183C" w:rsidRPr="00D90232" w:rsidRDefault="009A183C">
            <w:pPr>
              <w:rPr>
                <w:sz w:val="36"/>
                <w:szCs w:val="36"/>
              </w:rPr>
            </w:pPr>
          </w:p>
        </w:tc>
      </w:tr>
      <w:tr w:rsidR="009A183C" w:rsidRPr="00D90232" w:rsidTr="009A183C">
        <w:tc>
          <w:tcPr>
            <w:tcW w:w="9242" w:type="dxa"/>
          </w:tcPr>
          <w:p w:rsidR="00437CAC" w:rsidRPr="00D90232" w:rsidRDefault="00437CAC" w:rsidP="00437CAC">
            <w:pPr>
              <w:rPr>
                <w:sz w:val="36"/>
                <w:szCs w:val="36"/>
              </w:rPr>
            </w:pPr>
            <w:r w:rsidRPr="00D90232">
              <w:rPr>
                <w:sz w:val="36"/>
                <w:szCs w:val="36"/>
              </w:rPr>
              <w:t>Good teaching and learning sets tasks and selects resources that build on previous knowledge and experience and engage interest</w:t>
            </w:r>
          </w:p>
          <w:p w:rsidR="009A183C" w:rsidRPr="00D90232" w:rsidRDefault="009A183C">
            <w:pPr>
              <w:rPr>
                <w:sz w:val="36"/>
                <w:szCs w:val="36"/>
              </w:rPr>
            </w:pPr>
          </w:p>
        </w:tc>
      </w:tr>
    </w:tbl>
    <w:p w:rsidR="009A183C" w:rsidRPr="00D90232" w:rsidRDefault="009A183C">
      <w:pPr>
        <w:rPr>
          <w:sz w:val="36"/>
          <w:szCs w:val="36"/>
        </w:rPr>
      </w:pPr>
    </w:p>
    <w:p w:rsidR="00D90232" w:rsidRPr="00D90232" w:rsidRDefault="00D90232">
      <w:pPr>
        <w:rPr>
          <w:sz w:val="36"/>
          <w:szCs w:val="36"/>
        </w:rPr>
      </w:pPr>
    </w:p>
    <w:sectPr w:rsidR="00D90232" w:rsidRPr="00D90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700">
    <w:altName w:val="Museo 7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04"/>
    <w:rsid w:val="00253C04"/>
    <w:rsid w:val="003B2EB4"/>
    <w:rsid w:val="00437C6F"/>
    <w:rsid w:val="00437CAC"/>
    <w:rsid w:val="0045301E"/>
    <w:rsid w:val="009A183C"/>
    <w:rsid w:val="00D46BC5"/>
    <w:rsid w:val="00D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">
    <w:name w:val="A11"/>
    <w:uiPriority w:val="99"/>
    <w:rsid w:val="00253C04"/>
    <w:rPr>
      <w:rFonts w:cs="Museo 700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">
    <w:name w:val="A11"/>
    <w:uiPriority w:val="99"/>
    <w:rsid w:val="00253C04"/>
    <w:rPr>
      <w:rFonts w:cs="Museo 700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Andrea</dc:creator>
  <cp:lastModifiedBy>Rowlands Claire (GwE)</cp:lastModifiedBy>
  <cp:revision>2</cp:revision>
  <dcterms:created xsi:type="dcterms:W3CDTF">2017-06-05T10:57:00Z</dcterms:created>
  <dcterms:modified xsi:type="dcterms:W3CDTF">2017-06-05T10:57:00Z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3a15cb79-8188-4b0b-b302-a9ad9081d017</vt:lpwstr>
  </property>
</Properties>
</file>