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6C" w:rsidRPr="00612B9D" w:rsidRDefault="00051750" w:rsidP="0061131F">
      <w:pPr>
        <w:spacing w:after="0" w:line="240" w:lineRule="auto"/>
        <w:rPr>
          <w:b/>
          <w:sz w:val="48"/>
          <w:szCs w:val="48"/>
        </w:rPr>
      </w:pPr>
      <w:r w:rsidRPr="00612B9D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75B44C5" wp14:editId="136A20D2">
            <wp:simplePos x="0" y="0"/>
            <wp:positionH relativeFrom="margin">
              <wp:posOffset>4476750</wp:posOffset>
            </wp:positionH>
            <wp:positionV relativeFrom="margin">
              <wp:posOffset>20955</wp:posOffset>
            </wp:positionV>
            <wp:extent cx="2121535" cy="682625"/>
            <wp:effectExtent l="0" t="0" r="0" b="3175"/>
            <wp:wrapSquare wrapText="bothSides"/>
            <wp:docPr id="13" name="Picture 4" descr="cid:image001.png@01CDF3E7.B497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cid:image001.png@01CDF3E7.B497BA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1F" w:rsidRPr="00612B9D">
        <w:rPr>
          <w:b/>
          <w:sz w:val="48"/>
          <w:szCs w:val="48"/>
        </w:rPr>
        <w:t>Making the Most of PDG to Close the Gap and Break the Link</w:t>
      </w:r>
    </w:p>
    <w:p w:rsidR="0061131F" w:rsidRPr="00997D4A" w:rsidRDefault="0061131F" w:rsidP="0061131F">
      <w:pPr>
        <w:spacing w:after="0" w:line="240" w:lineRule="auto"/>
        <w:rPr>
          <w:sz w:val="24"/>
          <w:szCs w:val="24"/>
        </w:rPr>
      </w:pPr>
    </w:p>
    <w:p w:rsidR="00051750" w:rsidRPr="00997D4A" w:rsidRDefault="00051750" w:rsidP="0061131F">
      <w:pPr>
        <w:spacing w:after="0" w:line="240" w:lineRule="auto"/>
        <w:rPr>
          <w:b/>
          <w:sz w:val="24"/>
          <w:szCs w:val="24"/>
        </w:rPr>
      </w:pPr>
    </w:p>
    <w:p w:rsidR="0061131F" w:rsidRPr="00612B9D" w:rsidRDefault="0061131F" w:rsidP="0061131F">
      <w:pPr>
        <w:spacing w:after="0" w:line="240" w:lineRule="auto"/>
        <w:rPr>
          <w:b/>
          <w:sz w:val="36"/>
          <w:szCs w:val="36"/>
        </w:rPr>
      </w:pPr>
      <w:r w:rsidRPr="00612B9D">
        <w:rPr>
          <w:b/>
          <w:sz w:val="36"/>
          <w:szCs w:val="36"/>
        </w:rPr>
        <w:t>Workshop</w:t>
      </w:r>
      <w:r w:rsidR="00051750" w:rsidRPr="00612B9D">
        <w:rPr>
          <w:b/>
          <w:sz w:val="36"/>
          <w:szCs w:val="36"/>
        </w:rPr>
        <w:t>, Summer Term 2015</w:t>
      </w:r>
    </w:p>
    <w:p w:rsidR="0061131F" w:rsidRDefault="0061131F" w:rsidP="0061131F">
      <w:pPr>
        <w:spacing w:after="0" w:line="240" w:lineRule="auto"/>
      </w:pPr>
    </w:p>
    <w:p w:rsidR="0061131F" w:rsidRPr="00051750" w:rsidRDefault="0061131F" w:rsidP="0061131F">
      <w:pPr>
        <w:spacing w:after="0" w:line="240" w:lineRule="auto"/>
        <w:rPr>
          <w:b/>
          <w:sz w:val="28"/>
          <w:szCs w:val="28"/>
        </w:rPr>
      </w:pPr>
      <w:r w:rsidRPr="00051750">
        <w:rPr>
          <w:b/>
          <w:sz w:val="28"/>
          <w:szCs w:val="28"/>
        </w:rPr>
        <w:t>Activity Options</w:t>
      </w:r>
    </w:p>
    <w:p w:rsidR="0061131F" w:rsidRDefault="0061131F" w:rsidP="0061131F">
      <w:pPr>
        <w:spacing w:after="0" w:line="240" w:lineRule="auto"/>
      </w:pPr>
    </w:p>
    <w:p w:rsidR="00C05D34" w:rsidRDefault="00C05D34" w:rsidP="0061131F">
      <w:pPr>
        <w:spacing w:after="0" w:line="240" w:lineRule="auto"/>
      </w:pPr>
      <w:r>
        <w:t xml:space="preserve">The workshop will </w:t>
      </w:r>
      <w:r w:rsidR="00612B9D">
        <w:t xml:space="preserve">undertake item 1 plus any two of the other </w:t>
      </w:r>
      <w:r w:rsidR="00997D4A">
        <w:t xml:space="preserve">four </w:t>
      </w:r>
      <w:r w:rsidR="00612B9D">
        <w:t>items.  Electronic versions of the resources for all activities will be available to delegates.</w:t>
      </w:r>
    </w:p>
    <w:p w:rsidR="00612B9D" w:rsidRDefault="00612B9D" w:rsidP="0061131F">
      <w:pPr>
        <w:spacing w:after="0" w:line="240" w:lineRule="auto"/>
      </w:pPr>
    </w:p>
    <w:p w:rsidR="00612B9D" w:rsidRDefault="00612B9D" w:rsidP="0061131F">
      <w:pPr>
        <w:spacing w:after="0" w:line="240" w:lineRule="auto"/>
      </w:pPr>
    </w:p>
    <w:p w:rsidR="00C05D34" w:rsidRPr="00C05D34" w:rsidRDefault="00051750" w:rsidP="000517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05D34">
        <w:rPr>
          <w:b/>
          <w:sz w:val="24"/>
          <w:szCs w:val="24"/>
        </w:rPr>
        <w:t>The compliance flowchart – making best use of the grant as set out by WG</w:t>
      </w:r>
    </w:p>
    <w:p w:rsidR="00051750" w:rsidRDefault="00C05D34" w:rsidP="00C05D34">
      <w:pPr>
        <w:pStyle w:val="ListParagraph"/>
        <w:spacing w:after="0" w:line="240" w:lineRule="auto"/>
        <w:ind w:left="360"/>
      </w:pPr>
      <w:r>
        <w:t>This element is to be delive</w:t>
      </w:r>
      <w:r w:rsidR="001C3E7E">
        <w:t>red in all of the workshops (</w:t>
      </w:r>
      <w:r>
        <w:t>20 minutes explanation and questions)</w:t>
      </w:r>
    </w:p>
    <w:p w:rsidR="00051750" w:rsidRDefault="00051750" w:rsidP="00051750">
      <w:pPr>
        <w:spacing w:after="0" w:line="240" w:lineRule="auto"/>
      </w:pPr>
    </w:p>
    <w:p w:rsidR="0061131F" w:rsidRPr="00C05D34" w:rsidRDefault="0061131F" w:rsidP="000517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05D34">
        <w:rPr>
          <w:b/>
          <w:sz w:val="24"/>
          <w:szCs w:val="24"/>
        </w:rPr>
        <w:t>The balance of purposes – explore</w:t>
      </w:r>
      <w:r w:rsidR="00051750" w:rsidRPr="00C05D34">
        <w:rPr>
          <w:b/>
          <w:sz w:val="24"/>
          <w:szCs w:val="24"/>
        </w:rPr>
        <w:t>s</w:t>
      </w:r>
      <w:r w:rsidRPr="00C05D34">
        <w:rPr>
          <w:b/>
          <w:sz w:val="24"/>
          <w:szCs w:val="24"/>
        </w:rPr>
        <w:t xml:space="preserve"> the balance between the four key purposes of the funding:</w:t>
      </w:r>
    </w:p>
    <w:p w:rsidR="0061131F" w:rsidRDefault="0061131F" w:rsidP="00051750">
      <w:pPr>
        <w:pStyle w:val="ListParagraph"/>
        <w:numPr>
          <w:ilvl w:val="0"/>
          <w:numId w:val="1"/>
        </w:numPr>
        <w:spacing w:after="0" w:line="240" w:lineRule="auto"/>
      </w:pPr>
      <w:r>
        <w:t>Intervention</w:t>
      </w:r>
    </w:p>
    <w:p w:rsidR="0061131F" w:rsidRDefault="0061131F" w:rsidP="00051750">
      <w:pPr>
        <w:pStyle w:val="ListParagraph"/>
        <w:numPr>
          <w:ilvl w:val="0"/>
          <w:numId w:val="1"/>
        </w:numPr>
        <w:spacing w:after="0" w:line="240" w:lineRule="auto"/>
      </w:pPr>
      <w:r>
        <w:t>Investment</w:t>
      </w:r>
    </w:p>
    <w:p w:rsidR="0061131F" w:rsidRDefault="0061131F" w:rsidP="00051750">
      <w:pPr>
        <w:pStyle w:val="ListParagraph"/>
        <w:numPr>
          <w:ilvl w:val="0"/>
          <w:numId w:val="1"/>
        </w:numPr>
        <w:spacing w:after="0" w:line="240" w:lineRule="auto"/>
      </w:pPr>
      <w:r>
        <w:t>Development</w:t>
      </w:r>
    </w:p>
    <w:p w:rsidR="0061131F" w:rsidRDefault="0061131F" w:rsidP="00051750">
      <w:pPr>
        <w:pStyle w:val="ListParagraph"/>
        <w:numPr>
          <w:ilvl w:val="0"/>
          <w:numId w:val="1"/>
        </w:numPr>
        <w:spacing w:after="0" w:line="240" w:lineRule="auto"/>
      </w:pPr>
      <w:r>
        <w:t>Transformation</w:t>
      </w:r>
    </w:p>
    <w:p w:rsidR="00C05D34" w:rsidRDefault="00C05D34" w:rsidP="00C05D34">
      <w:pPr>
        <w:spacing w:after="0" w:line="240" w:lineRule="auto"/>
        <w:ind w:left="360"/>
      </w:pPr>
      <w:r w:rsidRPr="001C3E7E">
        <w:rPr>
          <w:b/>
          <w:i/>
        </w:rPr>
        <w:t>This is an optional element</w:t>
      </w:r>
      <w:r>
        <w:t xml:space="preserve"> – KP will explain the distinctions between the purposes and delegates work in pairs to identify the best examples of each from their own schools. The group will arrive at a consensus for the best balance of purposes for their own schools. Requires 30-40 minutes</w:t>
      </w:r>
    </w:p>
    <w:p w:rsidR="0061131F" w:rsidRDefault="0061131F" w:rsidP="0061131F">
      <w:pPr>
        <w:spacing w:after="0" w:line="240" w:lineRule="auto"/>
      </w:pPr>
    </w:p>
    <w:p w:rsidR="00051750" w:rsidRPr="00C05D34" w:rsidRDefault="00051750" w:rsidP="000517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05D34">
        <w:rPr>
          <w:b/>
          <w:sz w:val="24"/>
          <w:szCs w:val="24"/>
        </w:rPr>
        <w:t>What makes and breaks the link – the overview diagrams and how we achieve them</w:t>
      </w:r>
    </w:p>
    <w:p w:rsidR="00C05D34" w:rsidRDefault="00C05D34" w:rsidP="00C05D34">
      <w:pPr>
        <w:pStyle w:val="ListParagraph"/>
        <w:spacing w:after="0" w:line="240" w:lineRule="auto"/>
        <w:ind w:left="360"/>
      </w:pPr>
      <w:r w:rsidRPr="001C3E7E">
        <w:rPr>
          <w:b/>
          <w:i/>
        </w:rPr>
        <w:t>This is an optional element</w:t>
      </w:r>
      <w:r>
        <w:t xml:space="preserve"> – KP will explain the overview diagram and the leadership behaviours springing from it. Delegates will compare their own schools’ development of these approaches and determine two commitments to act.  Requires 30-40 minutes</w:t>
      </w:r>
    </w:p>
    <w:p w:rsidR="0061131F" w:rsidRDefault="0061131F" w:rsidP="0061131F">
      <w:pPr>
        <w:spacing w:after="0" w:line="240" w:lineRule="auto"/>
      </w:pPr>
    </w:p>
    <w:p w:rsidR="0061131F" w:rsidRPr="00C05D34" w:rsidRDefault="0061131F" w:rsidP="000517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05D34">
        <w:rPr>
          <w:b/>
          <w:sz w:val="24"/>
          <w:szCs w:val="24"/>
        </w:rPr>
        <w:t>Comparison of case studies</w:t>
      </w:r>
      <w:r w:rsidR="00051750" w:rsidRPr="00C05D34">
        <w:rPr>
          <w:b/>
          <w:sz w:val="24"/>
          <w:szCs w:val="24"/>
        </w:rPr>
        <w:t xml:space="preserve"> – th</w:t>
      </w:r>
      <w:bookmarkStart w:id="0" w:name="_GoBack"/>
      <w:bookmarkEnd w:id="0"/>
      <w:r w:rsidR="00051750" w:rsidRPr="00C05D34">
        <w:rPr>
          <w:b/>
          <w:sz w:val="24"/>
          <w:szCs w:val="24"/>
        </w:rPr>
        <w:t>e 12 case studies from the Observatory report</w:t>
      </w:r>
    </w:p>
    <w:p w:rsidR="00C05D34" w:rsidRDefault="00C05D34" w:rsidP="00C05D34">
      <w:pPr>
        <w:pStyle w:val="ListParagraph"/>
        <w:spacing w:after="0" w:line="240" w:lineRule="auto"/>
        <w:ind w:left="360"/>
      </w:pPr>
      <w:r w:rsidRPr="001C3E7E">
        <w:rPr>
          <w:b/>
          <w:i/>
        </w:rPr>
        <w:t>This is an optional element</w:t>
      </w:r>
      <w:r>
        <w:t xml:space="preserve"> – KP will issue relevant copies of the case studies as determined by the size and configuration of the group and we will discuss them as a workshop.  Requires 30-40 minutes</w:t>
      </w:r>
    </w:p>
    <w:p w:rsidR="0061131F" w:rsidRDefault="0061131F" w:rsidP="0061131F">
      <w:pPr>
        <w:spacing w:after="0" w:line="240" w:lineRule="auto"/>
      </w:pPr>
    </w:p>
    <w:p w:rsidR="0061131F" w:rsidRPr="00612B9D" w:rsidRDefault="0061131F" w:rsidP="000517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12B9D">
        <w:rPr>
          <w:b/>
          <w:sz w:val="24"/>
          <w:szCs w:val="24"/>
        </w:rPr>
        <w:t>Overview of the resource base</w:t>
      </w:r>
    </w:p>
    <w:p w:rsidR="00612B9D" w:rsidRDefault="00612B9D" w:rsidP="00612B9D">
      <w:pPr>
        <w:pStyle w:val="ListParagraph"/>
        <w:spacing w:after="0" w:line="240" w:lineRule="auto"/>
        <w:ind w:left="360"/>
      </w:pPr>
      <w:r w:rsidRPr="001C3E7E">
        <w:rPr>
          <w:b/>
          <w:i/>
        </w:rPr>
        <w:t>This is an optional element</w:t>
      </w:r>
      <w:r w:rsidR="00997D4A">
        <w:t xml:space="preserve"> and requires 30 minutes</w:t>
      </w:r>
      <w:r>
        <w:t xml:space="preserve"> – KP will talk through the resource base on which this programme has been developed, specifically:</w:t>
      </w:r>
    </w:p>
    <w:p w:rsidR="00612B9D" w:rsidRDefault="00612B9D" w:rsidP="00612B9D">
      <w:pPr>
        <w:pStyle w:val="ListParagraph"/>
        <w:numPr>
          <w:ilvl w:val="0"/>
          <w:numId w:val="3"/>
        </w:numPr>
        <w:spacing w:after="0" w:line="240" w:lineRule="auto"/>
      </w:pPr>
      <w:r>
        <w:t>The overview diagram</w:t>
      </w:r>
    </w:p>
    <w:p w:rsidR="00612B9D" w:rsidRDefault="00612B9D" w:rsidP="00612B9D">
      <w:pPr>
        <w:pStyle w:val="ListParagraph"/>
        <w:numPr>
          <w:ilvl w:val="0"/>
          <w:numId w:val="3"/>
        </w:numPr>
        <w:spacing w:after="0" w:line="240" w:lineRule="auto"/>
      </w:pPr>
      <w:r>
        <w:t>The Estyn November 2012 report</w:t>
      </w:r>
    </w:p>
    <w:p w:rsidR="00612B9D" w:rsidRDefault="00612B9D" w:rsidP="00612B9D">
      <w:pPr>
        <w:pStyle w:val="ListParagraph"/>
        <w:numPr>
          <w:ilvl w:val="0"/>
          <w:numId w:val="3"/>
        </w:numPr>
        <w:spacing w:after="0" w:line="240" w:lineRule="auto"/>
      </w:pPr>
      <w:r>
        <w:t>What Really Works, Guidance for Using the PDG</w:t>
      </w:r>
    </w:p>
    <w:p w:rsidR="00612B9D" w:rsidRDefault="00612B9D" w:rsidP="00612B9D">
      <w:pPr>
        <w:pStyle w:val="ListParagraph"/>
        <w:numPr>
          <w:ilvl w:val="0"/>
          <w:numId w:val="3"/>
        </w:numPr>
        <w:spacing w:after="0" w:line="240" w:lineRule="auto"/>
      </w:pPr>
      <w:r>
        <w:t>WG PDG Poster</w:t>
      </w:r>
    </w:p>
    <w:p w:rsidR="00612B9D" w:rsidRDefault="00612B9D" w:rsidP="00612B9D">
      <w:pPr>
        <w:pStyle w:val="ListParagraph"/>
        <w:numPr>
          <w:ilvl w:val="0"/>
          <w:numId w:val="3"/>
        </w:numPr>
        <w:spacing w:after="0" w:line="240" w:lineRule="auto"/>
      </w:pPr>
      <w:r>
        <w:t>Estyn Supplementary Guidance, September 2014</w:t>
      </w:r>
    </w:p>
    <w:p w:rsidR="00612B9D" w:rsidRDefault="00612B9D" w:rsidP="00612B9D">
      <w:pPr>
        <w:pStyle w:val="ListParagraph"/>
        <w:numPr>
          <w:ilvl w:val="0"/>
          <w:numId w:val="3"/>
        </w:numPr>
        <w:spacing w:after="0" w:line="240" w:lineRule="auto"/>
      </w:pPr>
      <w:r>
        <w:t>PDG Essential Guidance 2015-17</w:t>
      </w:r>
    </w:p>
    <w:p w:rsidR="00997D4A" w:rsidRDefault="00997D4A" w:rsidP="00612B9D">
      <w:pPr>
        <w:pStyle w:val="ListParagraph"/>
        <w:numPr>
          <w:ilvl w:val="0"/>
          <w:numId w:val="3"/>
        </w:numPr>
        <w:spacing w:after="0" w:line="240" w:lineRule="auto"/>
      </w:pPr>
      <w:r>
        <w:t>PDG Essential Guidance Flowchart</w:t>
      </w:r>
    </w:p>
    <w:p w:rsidR="00997D4A" w:rsidRDefault="00997D4A">
      <w:r>
        <w:br w:type="page"/>
      </w:r>
    </w:p>
    <w:p w:rsidR="00997D4A" w:rsidRPr="00997D4A" w:rsidRDefault="00997D4A" w:rsidP="00997D4A">
      <w:pPr>
        <w:spacing w:after="0" w:line="240" w:lineRule="auto"/>
        <w:rPr>
          <w:b/>
          <w:sz w:val="32"/>
          <w:szCs w:val="32"/>
        </w:rPr>
      </w:pPr>
      <w:r w:rsidRPr="00997D4A">
        <w:rPr>
          <w:b/>
          <w:sz w:val="32"/>
          <w:szCs w:val="32"/>
        </w:rPr>
        <w:lastRenderedPageBreak/>
        <w:t>The compliance flowchart – making best use of the grant as set out by WG</w:t>
      </w:r>
    </w:p>
    <w:p w:rsidR="00997D4A" w:rsidRDefault="00997D4A" w:rsidP="00997D4A">
      <w:pPr>
        <w:spacing w:after="0" w:line="240" w:lineRule="auto"/>
      </w:pPr>
    </w:p>
    <w:p w:rsidR="00997D4A" w:rsidRDefault="00997D4A" w:rsidP="00997D4A">
      <w:pPr>
        <w:spacing w:after="0" w:line="240" w:lineRule="auto"/>
      </w:pPr>
      <w:r>
        <w:t>See the embedded document:</w:t>
      </w:r>
    </w:p>
    <w:p w:rsidR="00997D4A" w:rsidRDefault="00997D4A" w:rsidP="00997D4A">
      <w:pPr>
        <w:spacing w:after="0" w:line="240" w:lineRule="auto"/>
      </w:pPr>
    </w:p>
    <w:bookmarkStart w:id="1" w:name="_MON_1490549210"/>
    <w:bookmarkEnd w:id="1"/>
    <w:p w:rsidR="00997D4A" w:rsidRDefault="00997D4A" w:rsidP="00997D4A">
      <w:pPr>
        <w:spacing w:after="0" w:line="240" w:lineRule="auto"/>
      </w:pPr>
      <w:r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50.5pt" o:ole="">
            <v:imagedata r:id="rId9" o:title=""/>
          </v:shape>
          <o:OLEObject Type="Embed" ProgID="Word.Document.12" ShapeID="_x0000_i1025" DrawAspect="Icon" ObjectID="_1496055627" r:id="rId10">
            <o:FieldCodes>\s</o:FieldCodes>
          </o:OLEObject>
        </w:object>
      </w:r>
    </w:p>
    <w:p w:rsidR="00997D4A" w:rsidRDefault="00997D4A" w:rsidP="00997D4A">
      <w:pPr>
        <w:spacing w:after="0" w:line="240" w:lineRule="auto"/>
      </w:pPr>
    </w:p>
    <w:p w:rsidR="00997D4A" w:rsidRDefault="00997D4A" w:rsidP="00997D4A">
      <w:pPr>
        <w:spacing w:after="0" w:line="240" w:lineRule="auto"/>
      </w:pPr>
    </w:p>
    <w:p w:rsidR="00997D4A" w:rsidRDefault="00997D4A" w:rsidP="00997D4A">
      <w:pPr>
        <w:spacing w:after="0" w:line="240" w:lineRule="auto"/>
      </w:pPr>
    </w:p>
    <w:p w:rsidR="00997D4A" w:rsidRDefault="00997D4A" w:rsidP="00997D4A">
      <w:pPr>
        <w:spacing w:after="0" w:line="240" w:lineRule="auto"/>
      </w:pPr>
    </w:p>
    <w:p w:rsidR="00997D4A" w:rsidRPr="00997D4A" w:rsidRDefault="00997D4A" w:rsidP="00997D4A">
      <w:pPr>
        <w:spacing w:after="0" w:line="240" w:lineRule="auto"/>
        <w:rPr>
          <w:b/>
          <w:sz w:val="32"/>
          <w:szCs w:val="32"/>
        </w:rPr>
      </w:pPr>
      <w:r w:rsidRPr="00997D4A">
        <w:rPr>
          <w:b/>
          <w:sz w:val="32"/>
          <w:szCs w:val="32"/>
        </w:rPr>
        <w:t>The balance of purposes – explores the balance between the four key purposes of the funding:</w:t>
      </w:r>
    </w:p>
    <w:p w:rsidR="00997D4A" w:rsidRDefault="00997D4A" w:rsidP="00997D4A">
      <w:pPr>
        <w:pStyle w:val="ListParagraph"/>
        <w:numPr>
          <w:ilvl w:val="0"/>
          <w:numId w:val="1"/>
        </w:numPr>
        <w:spacing w:after="0" w:line="240" w:lineRule="auto"/>
      </w:pPr>
      <w:r>
        <w:t>Intervention</w:t>
      </w:r>
    </w:p>
    <w:p w:rsidR="00997D4A" w:rsidRDefault="00997D4A" w:rsidP="00997D4A">
      <w:pPr>
        <w:pStyle w:val="ListParagraph"/>
        <w:numPr>
          <w:ilvl w:val="0"/>
          <w:numId w:val="1"/>
        </w:numPr>
        <w:spacing w:after="0" w:line="240" w:lineRule="auto"/>
      </w:pPr>
      <w:r>
        <w:t>Investment</w:t>
      </w:r>
    </w:p>
    <w:p w:rsidR="00997D4A" w:rsidRDefault="00997D4A" w:rsidP="00997D4A">
      <w:pPr>
        <w:pStyle w:val="ListParagraph"/>
        <w:numPr>
          <w:ilvl w:val="0"/>
          <w:numId w:val="1"/>
        </w:numPr>
        <w:spacing w:after="0" w:line="240" w:lineRule="auto"/>
      </w:pPr>
      <w:r>
        <w:t>Development</w:t>
      </w:r>
    </w:p>
    <w:p w:rsidR="00997D4A" w:rsidRDefault="00997D4A" w:rsidP="00997D4A">
      <w:pPr>
        <w:pStyle w:val="ListParagraph"/>
        <w:numPr>
          <w:ilvl w:val="0"/>
          <w:numId w:val="1"/>
        </w:numPr>
        <w:spacing w:after="0" w:line="240" w:lineRule="auto"/>
      </w:pPr>
      <w:r>
        <w:t>Transformation</w:t>
      </w:r>
    </w:p>
    <w:p w:rsidR="0061131F" w:rsidRDefault="0061131F" w:rsidP="0061131F">
      <w:pPr>
        <w:spacing w:after="0" w:line="240" w:lineRule="auto"/>
      </w:pPr>
    </w:p>
    <w:p w:rsidR="00997D4A" w:rsidRDefault="00997D4A" w:rsidP="0061131F">
      <w:pPr>
        <w:spacing w:after="0" w:line="240" w:lineRule="auto"/>
      </w:pPr>
      <w:r w:rsidRPr="00997D4A">
        <w:rPr>
          <w:noProof/>
          <w:lang w:eastAsia="en-GB"/>
        </w:rPr>
        <w:drawing>
          <wp:inline distT="0" distB="0" distL="0" distR="0" wp14:anchorId="0FBCA562" wp14:editId="3EBC47B3">
            <wp:extent cx="6551930" cy="2517140"/>
            <wp:effectExtent l="0" t="0" r="127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7D4A" w:rsidRDefault="00997D4A" w:rsidP="0061131F">
      <w:pPr>
        <w:spacing w:after="0" w:line="240" w:lineRule="auto"/>
      </w:pPr>
    </w:p>
    <w:p w:rsidR="00997D4A" w:rsidRDefault="00997D4A" w:rsidP="0061131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E100E19" wp14:editId="295CFE70">
            <wp:extent cx="6551930" cy="2915920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7D4A" w:rsidRDefault="00997D4A" w:rsidP="00997D4A">
      <w:pPr>
        <w:spacing w:after="0" w:line="240" w:lineRule="auto"/>
      </w:pPr>
    </w:p>
    <w:p w:rsidR="00997D4A" w:rsidRDefault="00997D4A" w:rsidP="00997D4A">
      <w:pPr>
        <w:spacing w:after="0" w:line="240" w:lineRule="auto"/>
      </w:pPr>
    </w:p>
    <w:p w:rsidR="00997D4A" w:rsidRPr="00997D4A" w:rsidRDefault="00997D4A" w:rsidP="00997D4A">
      <w:pPr>
        <w:spacing w:after="0" w:line="240" w:lineRule="auto"/>
        <w:rPr>
          <w:b/>
          <w:sz w:val="32"/>
          <w:szCs w:val="32"/>
        </w:rPr>
      </w:pPr>
      <w:r w:rsidRPr="00997D4A">
        <w:rPr>
          <w:b/>
          <w:sz w:val="32"/>
          <w:szCs w:val="32"/>
        </w:rPr>
        <w:t>What makes and breaks the link – the overview diagrams and how we achieve them</w:t>
      </w:r>
    </w:p>
    <w:p w:rsidR="00997D4A" w:rsidRDefault="00997D4A" w:rsidP="0061131F">
      <w:pPr>
        <w:spacing w:after="0" w:line="240" w:lineRule="auto"/>
      </w:pPr>
    </w:p>
    <w:p w:rsidR="00997D4A" w:rsidRDefault="00997D4A" w:rsidP="0061131F">
      <w:pPr>
        <w:spacing w:after="0" w:line="240" w:lineRule="auto"/>
      </w:pPr>
    </w:p>
    <w:p w:rsidR="00997D4A" w:rsidRDefault="00997D4A" w:rsidP="0061131F">
      <w:pPr>
        <w:spacing w:after="0" w:line="240" w:lineRule="auto"/>
      </w:pPr>
      <w:r w:rsidRPr="00997D4A">
        <w:rPr>
          <w:noProof/>
          <w:lang w:eastAsia="en-GB"/>
        </w:rPr>
        <w:drawing>
          <wp:inline distT="0" distB="0" distL="0" distR="0" wp14:anchorId="2B524960" wp14:editId="44AA7867">
            <wp:extent cx="6551930" cy="5031105"/>
            <wp:effectExtent l="0" t="0" r="1270" b="0"/>
            <wp:docPr id="8" name="Picture 7" descr="C:\Users\EAS User\AppData\Local\Microsoft\Windows\Temporary Internet Files\Content.Word\New Picture (8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EAS User\AppData\Local\Microsoft\Windows\Temporary Internet Files\Content.Word\New Picture (84).bmp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4A" w:rsidRDefault="00997D4A" w:rsidP="0061131F">
      <w:pPr>
        <w:spacing w:after="0" w:line="240" w:lineRule="auto"/>
      </w:pPr>
    </w:p>
    <w:p w:rsidR="00997D4A" w:rsidRDefault="00997D4A">
      <w:r>
        <w:br w:type="page"/>
      </w:r>
    </w:p>
    <w:p w:rsidR="00997D4A" w:rsidRDefault="00997D4A" w:rsidP="0061131F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738656FC" wp14:editId="6909B972">
            <wp:extent cx="6551930" cy="4966970"/>
            <wp:effectExtent l="0" t="0" r="1270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97D4A" w:rsidRDefault="00997D4A" w:rsidP="0061131F">
      <w:pPr>
        <w:spacing w:after="0" w:line="240" w:lineRule="auto"/>
      </w:pPr>
    </w:p>
    <w:p w:rsidR="00997D4A" w:rsidRDefault="00997D4A" w:rsidP="0061131F">
      <w:pPr>
        <w:spacing w:after="0" w:line="240" w:lineRule="auto"/>
      </w:pPr>
    </w:p>
    <w:p w:rsidR="001C3E7E" w:rsidRDefault="001C3E7E">
      <w:r>
        <w:br w:type="page"/>
      </w:r>
    </w:p>
    <w:p w:rsidR="001C3E7E" w:rsidRDefault="001C3E7E" w:rsidP="0061131F">
      <w:pPr>
        <w:spacing w:after="0" w:line="240" w:lineRule="auto"/>
        <w:rPr>
          <w:b/>
          <w:sz w:val="24"/>
          <w:szCs w:val="24"/>
        </w:rPr>
      </w:pPr>
    </w:p>
    <w:p w:rsidR="00997D4A" w:rsidRPr="001C3E7E" w:rsidRDefault="001C3E7E" w:rsidP="0061131F">
      <w:pPr>
        <w:spacing w:after="0" w:line="240" w:lineRule="auto"/>
        <w:rPr>
          <w:b/>
          <w:sz w:val="32"/>
          <w:szCs w:val="32"/>
        </w:rPr>
      </w:pPr>
      <w:r w:rsidRPr="001C3E7E">
        <w:rPr>
          <w:b/>
          <w:sz w:val="32"/>
          <w:szCs w:val="32"/>
        </w:rPr>
        <w:t>Comparison of case studies – the 12 case studies from the Observatory report</w:t>
      </w:r>
    </w:p>
    <w:p w:rsidR="001C3E7E" w:rsidRDefault="001C3E7E" w:rsidP="0061131F">
      <w:pPr>
        <w:spacing w:after="0" w:line="240" w:lineRule="auto"/>
        <w:rPr>
          <w:b/>
          <w:sz w:val="24"/>
          <w:szCs w:val="24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 xml:space="preserve">1. Ysgol Glan </w:t>
      </w:r>
      <w:proofErr w:type="spellStart"/>
      <w:r w:rsidRPr="001C3E7E">
        <w:rPr>
          <w:rFonts w:asciiTheme="minorHAnsi" w:hAnsiTheme="minorHAnsi"/>
          <w:sz w:val="22"/>
          <w:szCs w:val="22"/>
        </w:rPr>
        <w:t>Gele</w:t>
      </w:r>
      <w:proofErr w:type="spellEnd"/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Strategic planning to tackle the impact of poverty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 xml:space="preserve">2. Ysgol y </w:t>
      </w:r>
      <w:proofErr w:type="spellStart"/>
      <w:r w:rsidRPr="001C3E7E">
        <w:rPr>
          <w:rFonts w:asciiTheme="minorHAnsi" w:hAnsiTheme="minorHAnsi"/>
          <w:sz w:val="22"/>
          <w:szCs w:val="22"/>
        </w:rPr>
        <w:t>Dderi</w:t>
      </w:r>
      <w:proofErr w:type="spellEnd"/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Use of data to identify and support pupils who are falling behind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1C3E7E">
        <w:rPr>
          <w:rFonts w:asciiTheme="minorHAnsi" w:hAnsiTheme="minorHAnsi"/>
          <w:sz w:val="22"/>
          <w:szCs w:val="22"/>
        </w:rPr>
        <w:t>Pencoed</w:t>
      </w:r>
      <w:proofErr w:type="spellEnd"/>
      <w:r w:rsidRPr="001C3E7E">
        <w:rPr>
          <w:rFonts w:asciiTheme="minorHAnsi" w:hAnsiTheme="minorHAnsi"/>
          <w:sz w:val="22"/>
          <w:szCs w:val="22"/>
        </w:rPr>
        <w:t xml:space="preserve"> Comprehensive School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Use of data to support the aspirations of young people and to identify and support pupils who are falling behind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 xml:space="preserve">4. Ysgol Hen </w:t>
      </w:r>
      <w:proofErr w:type="spellStart"/>
      <w:r w:rsidRPr="001C3E7E">
        <w:rPr>
          <w:rFonts w:asciiTheme="minorHAnsi" w:hAnsiTheme="minorHAnsi"/>
          <w:sz w:val="22"/>
          <w:szCs w:val="22"/>
        </w:rPr>
        <w:t>Felin</w:t>
      </w:r>
      <w:proofErr w:type="spellEnd"/>
      <w:r w:rsidRPr="001C3E7E">
        <w:rPr>
          <w:rFonts w:asciiTheme="minorHAnsi" w:hAnsiTheme="minorHAnsi"/>
          <w:sz w:val="22"/>
          <w:szCs w:val="22"/>
        </w:rPr>
        <w:t xml:space="preserve"> 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Workforce development through staff training, self-evaluation, and distributed leadership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 xml:space="preserve">5. Ysgol Uwchradd </w:t>
      </w:r>
      <w:proofErr w:type="spellStart"/>
      <w:r w:rsidRPr="001C3E7E">
        <w:rPr>
          <w:rFonts w:asciiTheme="minorHAnsi" w:hAnsiTheme="minorHAnsi"/>
          <w:sz w:val="22"/>
          <w:szCs w:val="22"/>
        </w:rPr>
        <w:t>Tywyn</w:t>
      </w:r>
      <w:proofErr w:type="spellEnd"/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Identifying low-achieving pupils and developing a range of strategies to improve their performance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>6. Oakdale Comprehensive School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Developing a framework to support high-quality relationships and learners’ wellbeing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>7. Bishop Gore School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Supporting low achieving pupils to reach their target grades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 xml:space="preserve">8. Ysgol </w:t>
      </w:r>
      <w:proofErr w:type="spellStart"/>
      <w:r w:rsidRPr="001C3E7E">
        <w:rPr>
          <w:rFonts w:asciiTheme="minorHAnsi" w:hAnsiTheme="minorHAnsi"/>
          <w:sz w:val="22"/>
          <w:szCs w:val="22"/>
        </w:rPr>
        <w:t>Bassaleg</w:t>
      </w:r>
      <w:proofErr w:type="spellEnd"/>
      <w:r w:rsidRPr="001C3E7E">
        <w:rPr>
          <w:rFonts w:asciiTheme="minorHAnsi" w:hAnsiTheme="minorHAnsi"/>
          <w:sz w:val="22"/>
          <w:szCs w:val="22"/>
        </w:rPr>
        <w:t xml:space="preserve"> School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Feedback, peer-to-peer learning and learners’ thinking skills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>9. Mount Stuart Primary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Engaging parents and families to overcome cultural barriers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>10. St. Mark’s Church in Wales V.A. Primary School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Engaging parents to support the well-being of vulnerable children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 xml:space="preserve">11. Ely </w:t>
      </w:r>
      <w:proofErr w:type="spellStart"/>
      <w:r w:rsidRPr="001C3E7E">
        <w:rPr>
          <w:rFonts w:asciiTheme="minorHAnsi" w:hAnsiTheme="minorHAnsi"/>
          <w:sz w:val="22"/>
          <w:szCs w:val="22"/>
        </w:rPr>
        <w:t>Caerau</w:t>
      </w:r>
      <w:proofErr w:type="spellEnd"/>
      <w:r w:rsidRPr="001C3E7E">
        <w:rPr>
          <w:rFonts w:asciiTheme="minorHAnsi" w:hAnsiTheme="minorHAnsi"/>
          <w:sz w:val="22"/>
          <w:szCs w:val="22"/>
        </w:rPr>
        <w:t xml:space="preserve"> Federation Schools Community Partnership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Strengthening links with communities, family and parental engagement </w:t>
      </w: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</w:p>
    <w:p w:rsidR="001C3E7E" w:rsidRPr="001C3E7E" w:rsidRDefault="001C3E7E" w:rsidP="001C3E7E">
      <w:pPr>
        <w:pStyle w:val="Default"/>
        <w:rPr>
          <w:rFonts w:asciiTheme="minorHAnsi" w:hAnsiTheme="minorHAnsi"/>
          <w:sz w:val="22"/>
          <w:szCs w:val="22"/>
        </w:rPr>
      </w:pPr>
      <w:r w:rsidRPr="001C3E7E">
        <w:rPr>
          <w:rFonts w:asciiTheme="minorHAnsi" w:hAnsiTheme="minorHAnsi"/>
          <w:sz w:val="22"/>
          <w:szCs w:val="22"/>
        </w:rPr>
        <w:t>12. Flintshire Parenting Strategy and Delivery Plan</w:t>
      </w:r>
    </w:p>
    <w:p w:rsidR="001C3E7E" w:rsidRPr="001C3E7E" w:rsidRDefault="001C3E7E" w:rsidP="001C3E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C3E7E">
        <w:rPr>
          <w:rFonts w:cs="Arial"/>
          <w:color w:val="000000"/>
        </w:rPr>
        <w:t xml:space="preserve">Strengthening links with communities, family and parental engagement </w:t>
      </w:r>
    </w:p>
    <w:p w:rsidR="001C3E7E" w:rsidRDefault="001C3E7E" w:rsidP="0061131F">
      <w:pPr>
        <w:spacing w:after="0" w:line="240" w:lineRule="auto"/>
      </w:pPr>
    </w:p>
    <w:sectPr w:rsidR="001C3E7E" w:rsidSect="001C3E7E">
      <w:footerReference w:type="default" r:id="rId15"/>
      <w:pgSz w:w="11906" w:h="16838"/>
      <w:pgMar w:top="1021" w:right="794" w:bottom="1021" w:left="79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FD" w:rsidRDefault="003B3FFD" w:rsidP="001C3E7E">
      <w:pPr>
        <w:spacing w:after="0" w:line="240" w:lineRule="auto"/>
      </w:pPr>
      <w:r>
        <w:separator/>
      </w:r>
    </w:p>
  </w:endnote>
  <w:endnote w:type="continuationSeparator" w:id="0">
    <w:p w:rsidR="003B3FFD" w:rsidRDefault="003B3FFD" w:rsidP="001C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276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3E7E" w:rsidRDefault="001C3E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78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C3E7E" w:rsidRDefault="001C3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FD" w:rsidRDefault="003B3FFD" w:rsidP="001C3E7E">
      <w:pPr>
        <w:spacing w:after="0" w:line="240" w:lineRule="auto"/>
      </w:pPr>
      <w:r>
        <w:separator/>
      </w:r>
    </w:p>
  </w:footnote>
  <w:footnote w:type="continuationSeparator" w:id="0">
    <w:p w:rsidR="003B3FFD" w:rsidRDefault="003B3FFD" w:rsidP="001C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F61"/>
    <w:multiLevelType w:val="hybridMultilevel"/>
    <w:tmpl w:val="262604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967F5"/>
    <w:multiLevelType w:val="hybridMultilevel"/>
    <w:tmpl w:val="EED89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F169F3"/>
    <w:multiLevelType w:val="hybridMultilevel"/>
    <w:tmpl w:val="C906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1F"/>
    <w:rsid w:val="00051750"/>
    <w:rsid w:val="00081ACA"/>
    <w:rsid w:val="001C3E7E"/>
    <w:rsid w:val="00297D4B"/>
    <w:rsid w:val="003B3FFD"/>
    <w:rsid w:val="004F7336"/>
    <w:rsid w:val="0061131F"/>
    <w:rsid w:val="00612B9D"/>
    <w:rsid w:val="00997780"/>
    <w:rsid w:val="00997D4A"/>
    <w:rsid w:val="00C05D34"/>
    <w:rsid w:val="00C15EF7"/>
    <w:rsid w:val="00D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7E"/>
  </w:style>
  <w:style w:type="paragraph" w:styleId="Footer">
    <w:name w:val="footer"/>
    <w:basedOn w:val="Normal"/>
    <w:link w:val="FooterChar"/>
    <w:uiPriority w:val="99"/>
    <w:unhideWhenUsed/>
    <w:rsid w:val="001C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7E"/>
  </w:style>
  <w:style w:type="paragraph" w:customStyle="1" w:styleId="Default">
    <w:name w:val="Default"/>
    <w:rsid w:val="001C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7E"/>
  </w:style>
  <w:style w:type="paragraph" w:styleId="Footer">
    <w:name w:val="footer"/>
    <w:basedOn w:val="Normal"/>
    <w:link w:val="FooterChar"/>
    <w:uiPriority w:val="99"/>
    <w:unhideWhenUsed/>
    <w:rsid w:val="001C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7E"/>
  </w:style>
  <w:style w:type="paragraph" w:customStyle="1" w:styleId="Default">
    <w:name w:val="Default"/>
    <w:rsid w:val="001C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Palmer</dc:creator>
  <cp:lastModifiedBy>Roberts Heddwen Vaughan (GwE)</cp:lastModifiedBy>
  <cp:revision>2</cp:revision>
  <dcterms:created xsi:type="dcterms:W3CDTF">2015-06-17T13:14:00Z</dcterms:created>
  <dcterms:modified xsi:type="dcterms:W3CDTF">2015-06-17T13:14:00Z</dcterms:modified>
</cp:coreProperties>
</file>