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D5" w:rsidRDefault="00EC72D5" w:rsidP="00F553CC">
      <w:pPr>
        <w:pStyle w:val="CM8"/>
        <w:spacing w:after="209"/>
        <w:jc w:val="both"/>
        <w:rPr>
          <w:rFonts w:cs="Arial"/>
          <w:b/>
          <w:sz w:val="22"/>
          <w:szCs w:val="22"/>
        </w:rPr>
      </w:pPr>
      <w:r w:rsidRPr="00EC72D5">
        <w:rPr>
          <w:rFonts w:cs="Arial"/>
          <w:b/>
          <w:sz w:val="22"/>
          <w:szCs w:val="22"/>
        </w:rPr>
        <w:t xml:space="preserve">Revised professional standards for Higher Level Teaching Assistants (HLTAs) in Wales </w:t>
      </w:r>
      <w:r w:rsidR="000872B4">
        <w:rPr>
          <w:rFonts w:cs="Arial"/>
          <w:b/>
          <w:sz w:val="22"/>
          <w:szCs w:val="22"/>
        </w:rPr>
        <w:t>2011</w:t>
      </w:r>
    </w:p>
    <w:p w:rsidR="00EC72D5" w:rsidRDefault="00EC72D5" w:rsidP="00F553CC">
      <w:pPr>
        <w:pStyle w:val="Default"/>
      </w:pPr>
      <w:r w:rsidRPr="00EC72D5">
        <w:rPr>
          <w:color w:val="auto"/>
          <w:sz w:val="22"/>
          <w:szCs w:val="22"/>
        </w:rPr>
        <w:t>Those awarded HLTA status must meet all of the following standards.</w:t>
      </w:r>
    </w:p>
    <w:p w:rsidR="00EC72D5" w:rsidRPr="00EC72D5" w:rsidRDefault="00EC72D5" w:rsidP="00F553CC">
      <w:pPr>
        <w:pStyle w:val="Default"/>
      </w:pPr>
    </w:p>
    <w:tbl>
      <w:tblPr>
        <w:tblW w:w="90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EC72D5" w:rsidRPr="00EC72D5" w:rsidTr="00225602">
        <w:trPr>
          <w:trHeight w:val="188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C72D5" w:rsidRPr="000872B4" w:rsidRDefault="00EC72D5" w:rsidP="00225602">
            <w:pPr>
              <w:pStyle w:val="Default"/>
              <w:rPr>
                <w:b/>
                <w:color w:val="auto"/>
              </w:rPr>
            </w:pPr>
            <w:r w:rsidRPr="000872B4">
              <w:rPr>
                <w:b/>
                <w:color w:val="auto"/>
              </w:rPr>
              <w:t xml:space="preserve">Professional attributes </w:t>
            </w:r>
          </w:p>
        </w:tc>
      </w:tr>
      <w:tr w:rsidR="00EC72D5" w:rsidRPr="00EC72D5" w:rsidTr="00225602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1. Have high expectations of children and young people and a commitment to helping them fulfil their educational potential. </w:t>
            </w:r>
          </w:p>
        </w:tc>
      </w:tr>
      <w:tr w:rsidR="00EC72D5" w:rsidRPr="00EC72D5" w:rsidTr="00225602">
        <w:trPr>
          <w:trHeight w:val="32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2. Establish fair, respectful, trusting, supportive and constructive relationships with children and young people. </w:t>
            </w:r>
          </w:p>
        </w:tc>
      </w:tr>
      <w:tr w:rsidR="00EC72D5" w:rsidRPr="00EC72D5" w:rsidTr="00225602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3. Demonstrate the positive values, attitudes and behaviour they expect from children and young people. </w:t>
            </w:r>
          </w:p>
        </w:tc>
      </w:tr>
      <w:tr w:rsidR="00EC72D5" w:rsidRPr="00EC72D5" w:rsidTr="00225602">
        <w:trPr>
          <w:trHeight w:val="32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4. Communicate effectively and sensitively with children, young people, colleagues, parents and carers. </w:t>
            </w:r>
          </w:p>
        </w:tc>
      </w:tr>
      <w:tr w:rsidR="00EC72D5" w:rsidRPr="00EC72D5" w:rsidTr="00225602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5. Recognise and respect the contribution that parents and carers can make to the development and well-being of children and young people. </w:t>
            </w:r>
          </w:p>
        </w:tc>
      </w:tr>
      <w:tr w:rsidR="00EC72D5" w:rsidRPr="00EC72D5" w:rsidTr="00225602">
        <w:trPr>
          <w:trHeight w:val="32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6. Demonstrate a commitment to collaboration and cooperative working with colleagues and external agencies. </w:t>
            </w:r>
          </w:p>
        </w:tc>
      </w:tr>
      <w:tr w:rsidR="00EC72D5" w:rsidRPr="00EC72D5" w:rsidTr="00225602">
        <w:trPr>
          <w:trHeight w:val="32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7. Improve their own knowledge and practice including responding to advice and feedback. </w:t>
            </w:r>
          </w:p>
        </w:tc>
      </w:tr>
      <w:tr w:rsidR="00EC72D5" w:rsidRPr="00EC72D5" w:rsidTr="00225602">
        <w:trPr>
          <w:trHeight w:val="18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C72D5" w:rsidRPr="000872B4" w:rsidRDefault="00EC72D5" w:rsidP="00225602">
            <w:pPr>
              <w:pStyle w:val="Default"/>
              <w:rPr>
                <w:b/>
                <w:color w:val="auto"/>
              </w:rPr>
            </w:pPr>
            <w:r w:rsidRPr="000872B4">
              <w:rPr>
                <w:b/>
                <w:color w:val="auto"/>
              </w:rPr>
              <w:t xml:space="preserve">Professional knowledge and understanding </w:t>
            </w:r>
          </w:p>
        </w:tc>
      </w:tr>
      <w:tr w:rsidR="00EC72D5" w:rsidRPr="00EC72D5" w:rsidTr="00225602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8. Understand the key factors that affect children and young people’s learning and progress. </w:t>
            </w:r>
          </w:p>
        </w:tc>
      </w:tr>
      <w:tr w:rsidR="00EC72D5" w:rsidRPr="00EC72D5" w:rsidTr="00225602">
        <w:trPr>
          <w:trHeight w:val="32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9. Know how to contribute to effective personalised provision by taking practical account of inclusion and, in particular, additional learning needs (ALN). </w:t>
            </w:r>
          </w:p>
        </w:tc>
      </w:tr>
      <w:tr w:rsidR="00EC72D5" w:rsidRPr="00EC72D5" w:rsidTr="00225602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10. Have sufficient understanding of their area(s) of expertise to support the development, learning and progress of children and young people. </w:t>
            </w:r>
          </w:p>
        </w:tc>
      </w:tr>
      <w:tr w:rsidR="00EC72D5" w:rsidRPr="00EC72D5" w:rsidTr="00225602">
        <w:trPr>
          <w:trHeight w:val="32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11. Have achieved level 2 (or above) of the National Qualifications Framework in English or Welsh (first language)/literacy and mathematics/numeracy. </w:t>
            </w:r>
          </w:p>
        </w:tc>
      </w:tr>
      <w:tr w:rsidR="00EC72D5" w:rsidRPr="00EC72D5" w:rsidTr="00225602">
        <w:trPr>
          <w:trHeight w:val="183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12. Know how to use ICT to support their professional activities. </w:t>
            </w:r>
          </w:p>
        </w:tc>
      </w:tr>
      <w:tr w:rsidR="00EC72D5" w:rsidRPr="00EC72D5" w:rsidTr="00225602">
        <w:trPr>
          <w:trHeight w:val="32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13. Know how statutory and non-statutory frameworks for the school curriculum relate to the age and ability ranges of the learners they support. </w:t>
            </w:r>
          </w:p>
        </w:tc>
      </w:tr>
      <w:tr w:rsidR="00EC72D5" w:rsidRPr="00EC72D5" w:rsidTr="00225602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14. Understand the objectives, content and intended outcomes for the learning activities in which they are involved. </w:t>
            </w:r>
          </w:p>
        </w:tc>
      </w:tr>
      <w:tr w:rsidR="00EC72D5" w:rsidRPr="00EC72D5" w:rsidTr="00225602">
        <w:trPr>
          <w:trHeight w:val="458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15. Know how to support all learners in accessing the curriculum in accordance with the special educational needs, the SEN Code of Practice for </w:t>
            </w:r>
            <w:smartTag w:uri="urn:schemas-microsoft-com:office:smarttags" w:element="country-region">
              <w:smartTag w:uri="urn:schemas-microsoft-com:office:smarttags" w:element="place">
                <w:r w:rsidRPr="00EC72D5">
                  <w:rPr>
                    <w:color w:val="auto"/>
                    <w:sz w:val="22"/>
                    <w:szCs w:val="22"/>
                  </w:rPr>
                  <w:t>Wales</w:t>
                </w:r>
              </w:smartTag>
            </w:smartTag>
            <w:r w:rsidRPr="00EC72D5">
              <w:rPr>
                <w:color w:val="auto"/>
                <w:sz w:val="22"/>
                <w:szCs w:val="22"/>
              </w:rPr>
              <w:t xml:space="preserve">, and disabilities legislation. </w:t>
            </w:r>
          </w:p>
        </w:tc>
      </w:tr>
      <w:tr w:rsidR="00EC72D5" w:rsidRPr="00EC72D5" w:rsidTr="00225602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16. Know how other frameworks that support the development and well-being of children and young people impact upon their practice. </w:t>
            </w:r>
          </w:p>
        </w:tc>
      </w:tr>
      <w:tr w:rsidR="00EC72D5" w:rsidRP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17. Understand the national education policy context in </w:t>
            </w:r>
            <w:smartTag w:uri="urn:schemas-microsoft-com:office:smarttags" w:element="country-region">
              <w:smartTag w:uri="urn:schemas-microsoft-com:office:smarttags" w:element="place">
                <w:r w:rsidRPr="00EC72D5">
                  <w:rPr>
                    <w:color w:val="auto"/>
                    <w:sz w:val="22"/>
                    <w:szCs w:val="22"/>
                  </w:rPr>
                  <w:t>Wales</w:t>
                </w:r>
              </w:smartTag>
            </w:smartTag>
            <w:r w:rsidRPr="00EC72D5">
              <w:rPr>
                <w:color w:val="auto"/>
                <w:sz w:val="22"/>
                <w:szCs w:val="22"/>
              </w:rPr>
              <w:t xml:space="preserve"> and the Welsh Government’s national priorities for education including Cwricwlwm Cymreig to inform and shape their practice.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18. Understand how the United Nations Convention on the Rights of the Child and the Children and Young People’s Participation Standards for </w:t>
            </w:r>
            <w:smartTag w:uri="urn:schemas-microsoft-com:office:smarttags" w:element="place">
              <w:smartTag w:uri="urn:schemas-microsoft-com:office:smarttags" w:element="country-region">
                <w:r w:rsidRPr="00EC72D5">
                  <w:rPr>
                    <w:color w:val="auto"/>
                    <w:sz w:val="22"/>
                    <w:szCs w:val="22"/>
                  </w:rPr>
                  <w:t>Wales</w:t>
                </w:r>
              </w:smartTag>
            </w:smartTag>
            <w:r w:rsidRPr="00EC72D5">
              <w:rPr>
                <w:color w:val="auto"/>
                <w:sz w:val="22"/>
                <w:szCs w:val="22"/>
              </w:rPr>
              <w:t xml:space="preserve"> are used to inform and shape their practice.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C72D5" w:rsidRPr="000872B4" w:rsidRDefault="00EC72D5" w:rsidP="00225602">
            <w:pPr>
              <w:pStyle w:val="Default"/>
              <w:rPr>
                <w:b/>
                <w:color w:val="auto"/>
              </w:rPr>
            </w:pPr>
            <w:r w:rsidRPr="000872B4">
              <w:rPr>
                <w:b/>
                <w:color w:val="auto"/>
              </w:rPr>
              <w:t xml:space="preserve">Professional skills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0872B4" w:rsidRDefault="00EC72D5" w:rsidP="0022560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0872B4">
              <w:rPr>
                <w:b/>
                <w:i/>
                <w:color w:val="auto"/>
                <w:sz w:val="22"/>
                <w:szCs w:val="22"/>
              </w:rPr>
              <w:t xml:space="preserve">Planning and expectations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19. Use their area(s) of expertise to contribute to teachers’ planning and preparation of learning activities.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20. Use their area(s) of expertise to plan their role in learning activities.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lastRenderedPageBreak/>
              <w:t xml:space="preserve">21. Devise clearly structured activities that interest and motivate learners and advance their learning.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22. Plan how they will support the inclusion of the children and young people in the learning activities.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23. Contribute to the selection and preparation of resources suitable for children and young people’s interests and abilities.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0872B4" w:rsidRDefault="00EC72D5" w:rsidP="0022560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0872B4">
              <w:rPr>
                <w:b/>
                <w:i/>
                <w:color w:val="auto"/>
                <w:sz w:val="22"/>
                <w:szCs w:val="22"/>
              </w:rPr>
              <w:t xml:space="preserve">Monitoring and assessment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24. Monitor learners’ responses to activities and modify the approach accordingly.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25. Monitor learners’ progress in order to provide focused support and feedback.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26. Support the evaluation of learners’ progress using a range of assessment techniques.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27. Contribute to maintaining and analysing records of learners’ progress.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0872B4" w:rsidRDefault="00EC72D5" w:rsidP="0022560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0872B4">
              <w:rPr>
                <w:b/>
                <w:i/>
                <w:color w:val="auto"/>
                <w:sz w:val="22"/>
                <w:szCs w:val="22"/>
              </w:rPr>
              <w:t xml:space="preserve">Teaching and learning activities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28. Recognise and respond appropriately to situations that challenge equality of opportunity.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29. Use effective strategies to promote positive behaviour.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30. Use their ICT skills to advance learning.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31. Advance learning when working with individuals.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32. Advance learning when working with small groups.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33. Advance learning when working with whole classes without the presence of the assigned teacher.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34. Organise and manage learning activities in ways which keep learners safe.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35. Direct the work, where relevant, of other adults in supporting learning. </w:t>
            </w:r>
          </w:p>
        </w:tc>
      </w:tr>
      <w:tr w:rsidR="00EC72D5" w:rsidTr="00225602">
        <w:trPr>
          <w:trHeight w:val="46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2D5" w:rsidRPr="00EC72D5" w:rsidRDefault="00EC72D5" w:rsidP="00225602">
            <w:pPr>
              <w:pStyle w:val="Default"/>
              <w:rPr>
                <w:color w:val="auto"/>
                <w:sz w:val="22"/>
                <w:szCs w:val="22"/>
              </w:rPr>
            </w:pPr>
            <w:r w:rsidRPr="00EC72D5">
              <w:rPr>
                <w:color w:val="auto"/>
                <w:sz w:val="22"/>
                <w:szCs w:val="22"/>
              </w:rPr>
              <w:t xml:space="preserve">36. Advance learning that takes account of learners’ additional learning needs (ALN). </w:t>
            </w:r>
          </w:p>
        </w:tc>
      </w:tr>
    </w:tbl>
    <w:p w:rsidR="00EC72D5" w:rsidRPr="00EC72D5" w:rsidRDefault="00EC72D5" w:rsidP="00AE27E6">
      <w:pPr>
        <w:rPr>
          <w:rFonts w:ascii="Arial" w:hAnsi="Arial" w:cs="Arial"/>
          <w:sz w:val="22"/>
          <w:szCs w:val="22"/>
        </w:rPr>
      </w:pPr>
    </w:p>
    <w:sectPr w:rsidR="00EC72D5" w:rsidRPr="00EC72D5" w:rsidSect="00C03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C9" w:rsidRDefault="00AA19C9" w:rsidP="00CF612D">
      <w:r>
        <w:separator/>
      </w:r>
    </w:p>
  </w:endnote>
  <w:endnote w:type="continuationSeparator" w:id="0">
    <w:p w:rsidR="00AA19C9" w:rsidRDefault="00AA19C9" w:rsidP="00CF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6" w:rsidRDefault="00AE2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2D" w:rsidRPr="00797575" w:rsidRDefault="00CF612D">
    <w:pPr>
      <w:pStyle w:val="Footer"/>
      <w:rPr>
        <w:rFonts w:ascii="Calibri" w:hAnsi="Calibri" w:cs="Calibri"/>
      </w:rPr>
    </w:pPr>
    <w:bookmarkStart w:id="0" w:name="_GoBack"/>
    <w:bookmarkEnd w:id="0"/>
    <w:r w:rsidRPr="00797575">
      <w:rPr>
        <w:rFonts w:ascii="Calibri" w:hAnsi="Calibri" w:cs="Calibri"/>
      </w:rPr>
      <w:t>September</w:t>
    </w:r>
    <w:r w:rsidR="00D62808">
      <w:rPr>
        <w:rFonts w:ascii="Calibri" w:hAnsi="Calibri" w:cs="Calibri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6" w:rsidRDefault="00AE2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C9" w:rsidRDefault="00AA19C9" w:rsidP="00CF612D">
      <w:r>
        <w:separator/>
      </w:r>
    </w:p>
  </w:footnote>
  <w:footnote w:type="continuationSeparator" w:id="0">
    <w:p w:rsidR="00AA19C9" w:rsidRDefault="00AA19C9" w:rsidP="00CF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6" w:rsidRDefault="00AE2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6" w:rsidRDefault="00AE27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6" w:rsidRDefault="00AE2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2D5"/>
    <w:rsid w:val="00010825"/>
    <w:rsid w:val="00012442"/>
    <w:rsid w:val="00014CC7"/>
    <w:rsid w:val="00021960"/>
    <w:rsid w:val="00021F99"/>
    <w:rsid w:val="00062CF6"/>
    <w:rsid w:val="000708AD"/>
    <w:rsid w:val="000872B4"/>
    <w:rsid w:val="00094719"/>
    <w:rsid w:val="000B135D"/>
    <w:rsid w:val="000B189F"/>
    <w:rsid w:val="000C4D6D"/>
    <w:rsid w:val="001330A3"/>
    <w:rsid w:val="001513E0"/>
    <w:rsid w:val="00166568"/>
    <w:rsid w:val="001A1C46"/>
    <w:rsid w:val="001E0BCA"/>
    <w:rsid w:val="001E3617"/>
    <w:rsid w:val="0020597B"/>
    <w:rsid w:val="002060D4"/>
    <w:rsid w:val="00211039"/>
    <w:rsid w:val="00225602"/>
    <w:rsid w:val="002343C1"/>
    <w:rsid w:val="00253196"/>
    <w:rsid w:val="0025708D"/>
    <w:rsid w:val="00280F42"/>
    <w:rsid w:val="002A5A39"/>
    <w:rsid w:val="002C38DD"/>
    <w:rsid w:val="002D5534"/>
    <w:rsid w:val="002E51E2"/>
    <w:rsid w:val="00311576"/>
    <w:rsid w:val="00330D3F"/>
    <w:rsid w:val="00340277"/>
    <w:rsid w:val="00344207"/>
    <w:rsid w:val="0034604C"/>
    <w:rsid w:val="003601EE"/>
    <w:rsid w:val="00382BA9"/>
    <w:rsid w:val="00386109"/>
    <w:rsid w:val="003B78A8"/>
    <w:rsid w:val="003C3E6D"/>
    <w:rsid w:val="003F551C"/>
    <w:rsid w:val="003F7660"/>
    <w:rsid w:val="004036C8"/>
    <w:rsid w:val="00410AE2"/>
    <w:rsid w:val="00422317"/>
    <w:rsid w:val="004268A0"/>
    <w:rsid w:val="00467465"/>
    <w:rsid w:val="004761EB"/>
    <w:rsid w:val="004A5EE7"/>
    <w:rsid w:val="004A7C7A"/>
    <w:rsid w:val="004E765F"/>
    <w:rsid w:val="004F30BA"/>
    <w:rsid w:val="004F62F8"/>
    <w:rsid w:val="005057B4"/>
    <w:rsid w:val="0050636F"/>
    <w:rsid w:val="0053474E"/>
    <w:rsid w:val="005579D8"/>
    <w:rsid w:val="005935E6"/>
    <w:rsid w:val="005B2043"/>
    <w:rsid w:val="005B4E2C"/>
    <w:rsid w:val="005B6606"/>
    <w:rsid w:val="005C67AF"/>
    <w:rsid w:val="005D2577"/>
    <w:rsid w:val="005E560B"/>
    <w:rsid w:val="005E7720"/>
    <w:rsid w:val="005F50CD"/>
    <w:rsid w:val="00627D3B"/>
    <w:rsid w:val="00660E2F"/>
    <w:rsid w:val="0069104C"/>
    <w:rsid w:val="006E3BDE"/>
    <w:rsid w:val="006F4448"/>
    <w:rsid w:val="007178EE"/>
    <w:rsid w:val="00726541"/>
    <w:rsid w:val="0073205B"/>
    <w:rsid w:val="00737691"/>
    <w:rsid w:val="00750493"/>
    <w:rsid w:val="00774E0B"/>
    <w:rsid w:val="00790F16"/>
    <w:rsid w:val="0079512E"/>
    <w:rsid w:val="00797575"/>
    <w:rsid w:val="00797CEC"/>
    <w:rsid w:val="007B0F16"/>
    <w:rsid w:val="007C214F"/>
    <w:rsid w:val="007D5F1E"/>
    <w:rsid w:val="007F144F"/>
    <w:rsid w:val="007F70B5"/>
    <w:rsid w:val="008345F7"/>
    <w:rsid w:val="00834AFA"/>
    <w:rsid w:val="008425BC"/>
    <w:rsid w:val="00845216"/>
    <w:rsid w:val="0087005A"/>
    <w:rsid w:val="00873596"/>
    <w:rsid w:val="008941F9"/>
    <w:rsid w:val="008B15A5"/>
    <w:rsid w:val="008C77BF"/>
    <w:rsid w:val="008D2F2A"/>
    <w:rsid w:val="008E5A22"/>
    <w:rsid w:val="00900778"/>
    <w:rsid w:val="00903659"/>
    <w:rsid w:val="00903C23"/>
    <w:rsid w:val="00906449"/>
    <w:rsid w:val="00906A99"/>
    <w:rsid w:val="009165CB"/>
    <w:rsid w:val="00930DAF"/>
    <w:rsid w:val="0093415A"/>
    <w:rsid w:val="0094163B"/>
    <w:rsid w:val="00980FC5"/>
    <w:rsid w:val="00983EC0"/>
    <w:rsid w:val="009B1399"/>
    <w:rsid w:val="009D1092"/>
    <w:rsid w:val="009D4237"/>
    <w:rsid w:val="009D540C"/>
    <w:rsid w:val="009E5143"/>
    <w:rsid w:val="009F0878"/>
    <w:rsid w:val="009F0A9D"/>
    <w:rsid w:val="009F3503"/>
    <w:rsid w:val="00A019CE"/>
    <w:rsid w:val="00A02154"/>
    <w:rsid w:val="00A44E8F"/>
    <w:rsid w:val="00A56054"/>
    <w:rsid w:val="00A610A0"/>
    <w:rsid w:val="00A73E66"/>
    <w:rsid w:val="00A764C7"/>
    <w:rsid w:val="00AA05BC"/>
    <w:rsid w:val="00AA19C9"/>
    <w:rsid w:val="00AB6289"/>
    <w:rsid w:val="00AC5928"/>
    <w:rsid w:val="00AD0A25"/>
    <w:rsid w:val="00AD20D7"/>
    <w:rsid w:val="00AD3743"/>
    <w:rsid w:val="00AE27E6"/>
    <w:rsid w:val="00AE5B75"/>
    <w:rsid w:val="00AF5E80"/>
    <w:rsid w:val="00AF7A9E"/>
    <w:rsid w:val="00B161A5"/>
    <w:rsid w:val="00B42A89"/>
    <w:rsid w:val="00B50B5D"/>
    <w:rsid w:val="00B51CC8"/>
    <w:rsid w:val="00B5236B"/>
    <w:rsid w:val="00B85216"/>
    <w:rsid w:val="00B86426"/>
    <w:rsid w:val="00B94235"/>
    <w:rsid w:val="00B96EFD"/>
    <w:rsid w:val="00BA0844"/>
    <w:rsid w:val="00BC2E80"/>
    <w:rsid w:val="00BD069E"/>
    <w:rsid w:val="00BD4E60"/>
    <w:rsid w:val="00BD6CFC"/>
    <w:rsid w:val="00BE71B1"/>
    <w:rsid w:val="00C0348A"/>
    <w:rsid w:val="00C1178F"/>
    <w:rsid w:val="00C12919"/>
    <w:rsid w:val="00C2117C"/>
    <w:rsid w:val="00C23901"/>
    <w:rsid w:val="00C50C6D"/>
    <w:rsid w:val="00C5395C"/>
    <w:rsid w:val="00C62333"/>
    <w:rsid w:val="00CB12DF"/>
    <w:rsid w:val="00CE0AA2"/>
    <w:rsid w:val="00CF18D7"/>
    <w:rsid w:val="00CF612D"/>
    <w:rsid w:val="00D06143"/>
    <w:rsid w:val="00D34AA5"/>
    <w:rsid w:val="00D53386"/>
    <w:rsid w:val="00D62808"/>
    <w:rsid w:val="00D65645"/>
    <w:rsid w:val="00D71C87"/>
    <w:rsid w:val="00D90264"/>
    <w:rsid w:val="00D90273"/>
    <w:rsid w:val="00DC03C3"/>
    <w:rsid w:val="00DE4D60"/>
    <w:rsid w:val="00E31A5C"/>
    <w:rsid w:val="00E657CA"/>
    <w:rsid w:val="00E710D6"/>
    <w:rsid w:val="00E90995"/>
    <w:rsid w:val="00EB3717"/>
    <w:rsid w:val="00EC4E2F"/>
    <w:rsid w:val="00EC72D5"/>
    <w:rsid w:val="00ED2D94"/>
    <w:rsid w:val="00F025C4"/>
    <w:rsid w:val="00F3722B"/>
    <w:rsid w:val="00F447E3"/>
    <w:rsid w:val="00F553CC"/>
    <w:rsid w:val="00F55CCA"/>
    <w:rsid w:val="00F55F1E"/>
    <w:rsid w:val="00F75462"/>
    <w:rsid w:val="00F856DF"/>
    <w:rsid w:val="00F92718"/>
    <w:rsid w:val="00FA6650"/>
    <w:rsid w:val="00FB0712"/>
    <w:rsid w:val="00FC26EE"/>
    <w:rsid w:val="00FC42FD"/>
    <w:rsid w:val="00FC621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2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C72D5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EC72D5"/>
    <w:rPr>
      <w:rFonts w:cs="Times New Roman"/>
      <w:color w:val="auto"/>
    </w:rPr>
  </w:style>
  <w:style w:type="paragraph" w:styleId="BalloonText">
    <w:name w:val="Balloon Text"/>
    <w:basedOn w:val="Normal"/>
    <w:semiHidden/>
    <w:rsid w:val="004E7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1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F612D"/>
    <w:rPr>
      <w:sz w:val="24"/>
      <w:szCs w:val="24"/>
    </w:rPr>
  </w:style>
  <w:style w:type="paragraph" w:styleId="Footer">
    <w:name w:val="footer"/>
    <w:basedOn w:val="Normal"/>
    <w:link w:val="FooterChar"/>
    <w:rsid w:val="00CF61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F61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professional standards for Higher Level Teaching Assistants (HLTAs) in Wales</vt:lpstr>
    </vt:vector>
  </TitlesOfParts>
  <Company>Welsh Assembly Government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professional standards for Higher Level Teaching Assistants (HLTAs) in Wales</dc:title>
  <dc:creator>allink</dc:creator>
  <cp:lastModifiedBy>Roberts Heddwen Vaughan (GwE)</cp:lastModifiedBy>
  <cp:revision>6</cp:revision>
  <cp:lastPrinted>2014-11-27T19:48:00Z</cp:lastPrinted>
  <dcterms:created xsi:type="dcterms:W3CDTF">2015-06-25T21:39:00Z</dcterms:created>
  <dcterms:modified xsi:type="dcterms:W3CDTF">2016-10-18T08:19:00Z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