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ttp://lh3.ggpht.com/-5h2xp2YbUL8/T8BYWVQ9F1I/AAAAAAAADJI/IQ5LnBzTHGQ/reflective-thinking_thumb%25255B2%25255D.jpg?imgmax=800" style="position:absolute;left:0;text-align:left;margin-left:430.8pt;margin-top:-17.7pt;width:66.75pt;height:75.55pt;z-index:-251656192;visibility:visible;mso-wrap-edited:f" wrapcoords="-243 0 -243 21386 21600 21386 21600 0 -243 0">
            <v:imagedata r:id="rId7" o:title=""/>
            <w10:wrap type="tight"/>
          </v:shape>
        </w:pic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           </w:t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 xml:space="preserve"> Critical Thinking and Problem Solving</w:t>
      </w:r>
    </w:p>
    <w:p w:rsidR="0025500D" w:rsidRDefault="0025500D">
      <w:pPr>
        <w:spacing w:after="0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“Those who cannot change their minds cannot change anything.”</w:t>
      </w:r>
      <w:r>
        <w:t xml:space="preserve"> </w:t>
      </w:r>
    </w:p>
    <w:p w:rsidR="0025500D" w:rsidRDefault="0025500D">
      <w:pPr>
        <w:spacing w:after="0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George Bernard Shaw</w:t>
      </w: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First impressions</w:t>
      </w:r>
    </w:p>
    <w:tbl>
      <w:tblPr>
        <w:tblpPr w:leftFromText="180" w:rightFromText="180" w:vertAnchor="text" w:horzAnchor="margin" w:tblpY="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371"/>
      </w:tblGrid>
      <w:tr w:rsidR="0025500D">
        <w:tc>
          <w:tcPr>
            <w:tcW w:w="2235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7371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Type your answer here</w:t>
            </w: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</w:tc>
      </w:tr>
      <w:tr w:rsidR="0025500D">
        <w:tc>
          <w:tcPr>
            <w:tcW w:w="2235" w:type="dxa"/>
            <w:shd w:val="clear" w:color="auto" w:fill="F2F2F2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Do you think this man is famous?</w:t>
            </w: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371" w:type="dxa"/>
            <w:shd w:val="clear" w:color="auto" w:fill="F2F2F2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</w:tr>
      <w:tr w:rsidR="0025500D">
        <w:tc>
          <w:tcPr>
            <w:tcW w:w="2235" w:type="dxa"/>
            <w:shd w:val="clear" w:color="auto" w:fill="F2F2F2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Why do think they man is allowing himself to be filmed?</w:t>
            </w:r>
          </w:p>
        </w:tc>
        <w:tc>
          <w:tcPr>
            <w:tcW w:w="7371" w:type="dxa"/>
            <w:shd w:val="clear" w:color="auto" w:fill="F2F2F2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</w:tr>
      <w:tr w:rsidR="0025500D">
        <w:tc>
          <w:tcPr>
            <w:tcW w:w="2235" w:type="dxa"/>
            <w:shd w:val="clear" w:color="auto" w:fill="F2F2F2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Do you have an opinion about his facial piercings?</w:t>
            </w: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371" w:type="dxa"/>
            <w:shd w:val="clear" w:color="auto" w:fill="F2F2F2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</w:tr>
      <w:tr w:rsidR="0025500D">
        <w:tc>
          <w:tcPr>
            <w:tcW w:w="2235" w:type="dxa"/>
            <w:shd w:val="clear" w:color="auto" w:fill="F2F2F2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What sort of job do you think he has?</w:t>
            </w: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371" w:type="dxa"/>
            <w:shd w:val="clear" w:color="auto" w:fill="F2F2F2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</w:tr>
      <w:tr w:rsidR="0025500D">
        <w:tc>
          <w:tcPr>
            <w:tcW w:w="9606" w:type="dxa"/>
            <w:gridSpan w:val="2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Now watch the rest of the video</w:t>
            </w: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</w:tc>
      </w:tr>
      <w:tr w:rsidR="0025500D">
        <w:tc>
          <w:tcPr>
            <w:tcW w:w="2235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Did your opinion of him changed after seeing the rest of the video. Explain your answer.</w:t>
            </w:r>
          </w:p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371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</w:tr>
      <w:tr w:rsidR="0025500D">
        <w:tc>
          <w:tcPr>
            <w:tcW w:w="2235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How do you think we make our minds up about people, even before we have really got to know them?</w:t>
            </w:r>
          </w:p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371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Your teacher is going to show you a video and then stop it at around 35 seconds</w:t>
      </w: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  <w:r>
        <w:rPr>
          <w:noProof/>
          <w:lang w:val="en-US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127.1pt;margin-top:-10.5pt;width:206.35pt;height:81.7pt;z-index:251657216" adj="-5888,13008">
            <v:textbox>
              <w:txbxContent>
                <w:p w:rsidR="0025500D" w:rsidRDefault="0025500D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People think I’m scary, but I am a really friendly guy.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Picture 3" o:spid="_x0000_s1028" type="#_x0000_t75" alt="http://vz2c7n67bwucvjr5.zippykid.netdna-cdn.com/wp-content/uploads/2011/08/video.png" style="position:absolute;margin-left:-7.95pt;margin-top:94.8pt;width:43.6pt;height:45.1pt;z-index:-251658240;visibility:visible;mso-wrap-edited:f" wrapcoords="7076 0 4841 1080 372 5040 -372 9000 -372 13320 1117 17280 6703 20880 7076 20880 13779 20880 14897 20880 18993 18000 21600 12600 21600 8640 20855 4680 16386 1080 13034 0 7076 0">
            <v:imagedata r:id="rId8" o:title=""/>
            <w10:wrap type="tight"/>
          </v:shape>
        </w:pict>
      </w:r>
      <w:r>
        <w:rPr>
          <w:rFonts w:ascii="Bookman Old Style" w:hAnsi="Bookman Old Style" w:cs="Bookman Old Style"/>
          <w:noProof/>
          <w:sz w:val="24"/>
          <w:szCs w:val="24"/>
          <w:lang w:val="en-US"/>
        </w:rPr>
        <w:pict>
          <v:shape id="Picture 1" o:spid="_x0000_i1025" type="#_x0000_t75" alt="http://www.aperfectworld.org/clipart/cartoons/punk12.gif" style="width:67.5pt;height:94.5pt;visibility:visible">
            <v:imagedata r:id="rId9" o:title=""/>
          </v:shape>
        </w:pict>
      </w: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Watch the video with your teacher and discuss what you saw.</w:t>
      </w: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  <w:hyperlink r:id="rId10" w:history="1">
        <w:r>
          <w:rPr>
            <w:rStyle w:val="Hyperlink"/>
            <w:rFonts w:ascii="Bookman Old Style" w:hAnsi="Bookman Old Style" w:cs="Bookman Old Style"/>
            <w:sz w:val="24"/>
            <w:szCs w:val="24"/>
          </w:rPr>
          <w:t>https://www.youtube.com/watch?v=_SsccRkLLzU</w:t>
        </w:r>
      </w:hyperlink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6.2pt;margin-top:8.5pt;width:493.25pt;height:209.55pt;z-index:251656192">
            <v:textbox>
              <w:txbxContent>
                <w:p w:rsidR="0025500D" w:rsidRDefault="0025500D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What affects the way we see things (think about parents, experiences, stereotypes etc)</w:t>
                  </w:r>
                </w:p>
              </w:txbxContent>
            </v:textbox>
          </v:shape>
        </w:pict>
      </w: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Whose opinions matter the most in your life? </w:t>
      </w: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3827"/>
        <w:gridCol w:w="4117"/>
      </w:tblGrid>
      <w:tr w:rsidR="0025500D">
        <w:tc>
          <w:tcPr>
            <w:tcW w:w="1526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827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Who is this person?</w:t>
            </w:r>
          </w:p>
        </w:tc>
        <w:tc>
          <w:tcPr>
            <w:tcW w:w="4117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Why do you value their opinion?</w:t>
            </w:r>
          </w:p>
        </w:tc>
      </w:tr>
      <w:tr w:rsidR="0025500D">
        <w:tc>
          <w:tcPr>
            <w:tcW w:w="1526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Person 1</w:t>
            </w:r>
          </w:p>
        </w:tc>
        <w:tc>
          <w:tcPr>
            <w:tcW w:w="3827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117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5500D">
        <w:tc>
          <w:tcPr>
            <w:tcW w:w="1526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Person 2</w:t>
            </w:r>
          </w:p>
        </w:tc>
        <w:tc>
          <w:tcPr>
            <w:tcW w:w="3827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117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5500D">
        <w:tc>
          <w:tcPr>
            <w:tcW w:w="1526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Person 3</w:t>
            </w:r>
          </w:p>
        </w:tc>
        <w:tc>
          <w:tcPr>
            <w:tcW w:w="3827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117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What do people think of me?</w:t>
      </w: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How careful are you when posting information on the Internet and social networking sites?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5"/>
        <w:gridCol w:w="1843"/>
      </w:tblGrid>
      <w:tr w:rsidR="0025500D">
        <w:trPr>
          <w:jc w:val="center"/>
        </w:trPr>
        <w:tc>
          <w:tcPr>
            <w:tcW w:w="3085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Tick the right box for you!</w:t>
            </w:r>
          </w:p>
        </w:tc>
      </w:tr>
      <w:tr w:rsidR="0025500D">
        <w:trPr>
          <w:jc w:val="center"/>
        </w:trPr>
        <w:tc>
          <w:tcPr>
            <w:tcW w:w="3085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Not careful at all</w:t>
            </w:r>
          </w:p>
        </w:tc>
        <w:tc>
          <w:tcPr>
            <w:tcW w:w="1843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5500D">
        <w:trPr>
          <w:jc w:val="center"/>
        </w:trPr>
        <w:tc>
          <w:tcPr>
            <w:tcW w:w="3085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A little bit careful</w:t>
            </w:r>
          </w:p>
        </w:tc>
        <w:tc>
          <w:tcPr>
            <w:tcW w:w="1843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5500D">
        <w:trPr>
          <w:jc w:val="center"/>
        </w:trPr>
        <w:tc>
          <w:tcPr>
            <w:tcW w:w="3085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Careful</w:t>
            </w:r>
          </w:p>
        </w:tc>
        <w:tc>
          <w:tcPr>
            <w:tcW w:w="1843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5500D">
        <w:trPr>
          <w:jc w:val="center"/>
        </w:trPr>
        <w:tc>
          <w:tcPr>
            <w:tcW w:w="3085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Quite careful</w:t>
            </w:r>
          </w:p>
        </w:tc>
        <w:tc>
          <w:tcPr>
            <w:tcW w:w="1843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5500D">
        <w:trPr>
          <w:jc w:val="center"/>
        </w:trPr>
        <w:tc>
          <w:tcPr>
            <w:tcW w:w="3085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Very careful</w:t>
            </w:r>
          </w:p>
        </w:tc>
        <w:tc>
          <w:tcPr>
            <w:tcW w:w="1843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5500D">
        <w:trPr>
          <w:jc w:val="center"/>
        </w:trPr>
        <w:tc>
          <w:tcPr>
            <w:tcW w:w="3085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I never post things about myself on the Internet</w:t>
            </w:r>
          </w:p>
        </w:tc>
        <w:tc>
          <w:tcPr>
            <w:tcW w:w="1843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Right lets change direction!</w:t>
      </w:r>
    </w:p>
    <w:p w:rsidR="0025500D" w:rsidRDefault="0025500D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noProof/>
          <w:lang w:val="en-US"/>
        </w:rPr>
        <w:pict>
          <v:shape id="Picture 1" o:spid="_x0000_s1030" type="#_x0000_t75" alt="http://blogforarizona.net/wp-content/uploads/2014/05/Debate.jpg" style="position:absolute;margin-left:368.85pt;margin-top:12.05pt;width:126.8pt;height:95.3pt;z-index:-251661312;visibility:visible;mso-wrap-edited:f" wrapcoords="-128 0 -128 21430 21600 21430 21600 0 -128 0">
            <v:imagedata r:id="rId11" o:title=""/>
            <w10:wrap type="tight"/>
          </v:shape>
        </w:pict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Two minute hot debate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- Cats make better pets than dogs</w:t>
      </w: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Think carefully for 1 minute about the main point/s you want to make.  </w:t>
      </w: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Join in the debate.  </w:t>
      </w:r>
    </w:p>
    <w:p w:rsidR="0025500D" w:rsidRDefault="0025500D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You can’t join in unless you put your hand up to speak.</w:t>
      </w:r>
    </w:p>
    <w:p w:rsidR="0025500D" w:rsidRDefault="0025500D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noProof/>
          <w:lang w:val="en-US"/>
        </w:rPr>
        <w:pict>
          <v:shape id="_x0000_s1031" type="#_x0000_t202" style="position:absolute;margin-left:.1pt;margin-top:12.05pt;width:461.4pt;height:273pt;z-index:251659264">
            <v:textbox>
              <w:txbxContent>
                <w:p w:rsidR="0025500D" w:rsidRDefault="0025500D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 xml:space="preserve">Evaluation: How successful was the debate?  Explain your answer. </w:t>
                  </w:r>
                </w:p>
                <w:p w:rsidR="0025500D" w:rsidRDefault="0025500D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25500D" w:rsidRDefault="0025500D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25500D" w:rsidRDefault="0025500D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What things affected the debate (did some people speaker louder than others, did people take turns, did some people use more persuasive words etc)</w:t>
                  </w:r>
                </w:p>
                <w:p w:rsidR="0025500D" w:rsidRDefault="0025500D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25500D" w:rsidRDefault="0025500D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25500D" w:rsidRDefault="0025500D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Did to debate come to a final conclusion?</w:t>
                  </w:r>
                </w:p>
                <w:p w:rsidR="0025500D" w:rsidRDefault="0025500D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25500D" w:rsidRDefault="0025500D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25500D" w:rsidRDefault="0025500D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25500D" w:rsidRDefault="0025500D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25500D" w:rsidRDefault="0025500D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25500D" w:rsidRDefault="0025500D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sectPr w:rsidR="0025500D" w:rsidSect="0025500D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00D" w:rsidRDefault="002550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5500D" w:rsidRDefault="002550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0D" w:rsidRDefault="0025500D">
    <w:pPr>
      <w:pStyle w:val="Footer"/>
      <w:pBdr>
        <w:top w:val="single" w:sz="4" w:space="1" w:color="D9D9D9"/>
      </w:pBdr>
      <w:rPr>
        <w:rFonts w:ascii="Times New Roman" w:hAnsi="Times New Roman" w:cs="Times New Roman"/>
        <w:b/>
        <w:bCs/>
      </w:rPr>
    </w:pPr>
    <w:fldSimple w:instr=" PAGE   \* MERGEFORMAT ">
      <w:r>
        <w:rPr>
          <w:b/>
          <w:bCs/>
          <w:noProof/>
        </w:rPr>
        <w:t>1</w:t>
      </w:r>
    </w:fldSimple>
    <w:r>
      <w:rPr>
        <w:b/>
        <w:bCs/>
      </w:rPr>
      <w:t xml:space="preserve"> | </w:t>
    </w:r>
    <w:r>
      <w:rPr>
        <w:color w:val="7F7F7F"/>
        <w:spacing w:val="60"/>
      </w:rPr>
      <w:t>Page</w:t>
    </w:r>
  </w:p>
  <w:p w:rsidR="0025500D" w:rsidRDefault="0025500D">
    <w:pPr>
      <w:pStyle w:val="Footer"/>
      <w:jc w:val="center"/>
      <w:rPr>
        <w:rFonts w:ascii="Times New Roman" w:hAnsi="Times New Roman" w:cs="Times New Roman"/>
      </w:rPr>
    </w:pPr>
    <w:r>
      <w:t>National Section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00D" w:rsidRDefault="002550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5500D" w:rsidRDefault="002550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0D" w:rsidRDefault="002550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4D7"/>
    <w:multiLevelType w:val="hybridMultilevel"/>
    <w:tmpl w:val="88663E62"/>
    <w:lvl w:ilvl="0" w:tplc="5540DF20">
      <w:start w:val="2"/>
      <w:numFmt w:val="decimal"/>
      <w:lvlText w:val="%1"/>
      <w:lvlJc w:val="left"/>
      <w:pPr>
        <w:ind w:left="795" w:hanging="360"/>
      </w:pPr>
      <w:rPr>
        <w:rFonts w:ascii="Times New Roman" w:hAnsi="Times New Roman" w:cs="Times New Roman"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1515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235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955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75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95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115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835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555" w:hanging="180"/>
      </w:pPr>
      <w:rPr>
        <w:rFonts w:ascii="Times New Roman" w:hAnsi="Times New Roman" w:cs="Times New Roman"/>
      </w:rPr>
    </w:lvl>
  </w:abstractNum>
  <w:abstractNum w:abstractNumId="1">
    <w:nsid w:val="31147D80"/>
    <w:multiLevelType w:val="hybridMultilevel"/>
    <w:tmpl w:val="B300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77103B"/>
    <w:multiLevelType w:val="hybridMultilevel"/>
    <w:tmpl w:val="A1C8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6BE483D"/>
    <w:multiLevelType w:val="multilevel"/>
    <w:tmpl w:val="21F6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760117D"/>
    <w:multiLevelType w:val="multilevel"/>
    <w:tmpl w:val="13F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DFB7629"/>
    <w:multiLevelType w:val="multilevel"/>
    <w:tmpl w:val="B682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11F7993"/>
    <w:multiLevelType w:val="multilevel"/>
    <w:tmpl w:val="BE7E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2F270F3"/>
    <w:multiLevelType w:val="multilevel"/>
    <w:tmpl w:val="B81C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714646B"/>
    <w:multiLevelType w:val="multilevel"/>
    <w:tmpl w:val="457C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A930A1D"/>
    <w:multiLevelType w:val="hybridMultilevel"/>
    <w:tmpl w:val="4198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0430721"/>
    <w:multiLevelType w:val="hybridMultilevel"/>
    <w:tmpl w:val="B050626C"/>
    <w:lvl w:ilvl="0" w:tplc="CF34781E">
      <w:start w:val="2"/>
      <w:numFmt w:val="decimal"/>
      <w:lvlText w:val="%1"/>
      <w:lvlJc w:val="left"/>
      <w:pPr>
        <w:ind w:left="435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155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1875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595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315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035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4755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475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195" w:hanging="180"/>
      </w:pPr>
      <w:rPr>
        <w:rFonts w:ascii="Times New Roman" w:hAnsi="Times New Roman" w:cs="Times New Roman"/>
      </w:rPr>
    </w:lvl>
  </w:abstractNum>
  <w:abstractNum w:abstractNumId="11">
    <w:nsid w:val="70CC0E1E"/>
    <w:multiLevelType w:val="multilevel"/>
    <w:tmpl w:val="B22A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867668F"/>
    <w:multiLevelType w:val="hybridMultilevel"/>
    <w:tmpl w:val="AE5A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00D"/>
    <w:rsid w:val="0025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GB"/>
    </w:rPr>
  </w:style>
  <w:style w:type="paragraph" w:styleId="Heading1">
    <w:name w:val="heading 1"/>
    <w:basedOn w:val="Normal"/>
    <w:link w:val="Heading1Char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theme="minorBidi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auto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share-count">
    <w:name w:val="share-count"/>
    <w:basedOn w:val="DefaultParagraphFont"/>
    <w:uiPriority w:val="99"/>
    <w:rPr>
      <w:rFonts w:ascii="Times New Roman" w:hAnsi="Times New Roman" w:cs="Times New Roman"/>
    </w:rPr>
  </w:style>
  <w:style w:type="character" w:customStyle="1" w:styleId="account-name">
    <w:name w:val="account-name"/>
    <w:basedOn w:val="DefaultParagraphFont"/>
    <w:uiPriority w:val="99"/>
    <w:rPr>
      <w:rFonts w:ascii="Times New Roman" w:hAnsi="Times New Roman" w:cs="Times New Roman"/>
    </w:rPr>
  </w:style>
  <w:style w:type="character" w:customStyle="1" w:styleId="image-credit">
    <w:name w:val="image-credit"/>
    <w:basedOn w:val="DefaultParagraphFont"/>
    <w:uiPriority w:val="9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_SsccRkLLz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3</Pages>
  <Words>223</Words>
  <Characters>1275</Characters>
  <Application>Microsoft Office Outlook</Application>
  <DocSecurity>0</DocSecurity>
  <Lines>0</Lines>
  <Paragraphs>0</Paragraphs>
  <ScaleCrop>false</ScaleCrop>
  <Company>Flintshire County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John Summers</cp:lastModifiedBy>
  <cp:revision>8</cp:revision>
  <cp:lastPrinted>2014-10-09T00:48:00Z</cp:lastPrinted>
  <dcterms:created xsi:type="dcterms:W3CDTF">2014-09-28T15:16:00Z</dcterms:created>
  <dcterms:modified xsi:type="dcterms:W3CDTF">2015-03-24T23:27:00Z</dcterms:modified>
</cp:coreProperties>
</file>