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663F39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6EF46B1" wp14:editId="3477DF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Welsh Baccalaureate Scheme of Learning-</w:t>
      </w:r>
      <w:r w:rsidR="00283BCE">
        <w:t>National</w:t>
      </w:r>
      <w:r w:rsidR="002650F9">
        <w:t xml:space="preserve">  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283BCE" w:rsidRDefault="00283BCE" w:rsidP="00283BCE">
      <w:pPr>
        <w:jc w:val="center"/>
      </w:pPr>
      <w:r>
        <w:t>Teaching &amp; Learning Block 1 (Planning a Project)</w:t>
      </w:r>
    </w:p>
    <w:p w:rsidR="0004155E" w:rsidRDefault="0004155E" w:rsidP="00283BCE">
      <w:pPr>
        <w:jc w:val="center"/>
      </w:pPr>
      <w:r>
        <w:t>Planning and Organisation 2 – Action Planning.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96"/>
        <w:gridCol w:w="2783"/>
        <w:gridCol w:w="2788"/>
        <w:gridCol w:w="2795"/>
      </w:tblGrid>
      <w:tr w:rsidR="003D57C2" w:rsidTr="00904AA5">
        <w:tc>
          <w:tcPr>
            <w:tcW w:w="2786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796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783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788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795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904AA5">
        <w:tc>
          <w:tcPr>
            <w:tcW w:w="2786" w:type="dxa"/>
          </w:tcPr>
          <w:p w:rsidR="003D57C2" w:rsidRDefault="00A52089" w:rsidP="003D57C2">
            <w:pPr>
              <w:rPr>
                <w:b/>
              </w:rPr>
            </w:pPr>
            <w:r>
              <w:rPr>
                <w:b/>
              </w:rPr>
              <w:t>Starter</w:t>
            </w:r>
          </w:p>
          <w:p w:rsidR="00A52089" w:rsidRDefault="00A52089" w:rsidP="003D57C2">
            <w:r>
              <w:t>Ask students to write a plan for an end of term disc</w:t>
            </w:r>
            <w:r w:rsidR="000F5FE1">
              <w:t>o for</w:t>
            </w:r>
            <w:r>
              <w:t xml:space="preserve"> the entire year group.</w:t>
            </w:r>
          </w:p>
          <w:p w:rsidR="00A52089" w:rsidRDefault="00A52089" w:rsidP="003D57C2"/>
          <w:p w:rsidR="00A52089" w:rsidRPr="00A52089" w:rsidRDefault="00A52089" w:rsidP="003D57C2">
            <w:r>
              <w:t>Allow students to check their list of actions with the defined list of actions of the resource pack. Discuss the importance of planning all of the details.</w:t>
            </w:r>
          </w:p>
          <w:p w:rsidR="003D57C2" w:rsidRPr="003D57C2" w:rsidRDefault="003D57C2" w:rsidP="003D57C2"/>
        </w:tc>
        <w:tc>
          <w:tcPr>
            <w:tcW w:w="2796" w:type="dxa"/>
          </w:tcPr>
          <w:p w:rsidR="000F5FE1" w:rsidRDefault="00A52089" w:rsidP="003D57C2">
            <w:r>
              <w:t xml:space="preserve">Problem-solving. </w:t>
            </w:r>
          </w:p>
          <w:p w:rsidR="00A52089" w:rsidRDefault="00A52089" w:rsidP="003D57C2">
            <w:r>
              <w:t>Working with others.</w:t>
            </w:r>
          </w:p>
          <w:p w:rsidR="00A52089" w:rsidRDefault="00A52089" w:rsidP="003D57C2">
            <w:r>
              <w:t>Planning and organisation.</w:t>
            </w:r>
          </w:p>
          <w:p w:rsidR="003D57C2" w:rsidRPr="003D57C2" w:rsidRDefault="003D57C2" w:rsidP="003D57C2"/>
        </w:tc>
        <w:tc>
          <w:tcPr>
            <w:tcW w:w="2783" w:type="dxa"/>
          </w:tcPr>
          <w:p w:rsidR="00A52089" w:rsidRDefault="00A52089" w:rsidP="003D57C2">
            <w:r>
              <w:t>List of complete actions needed to complete the activity.</w:t>
            </w:r>
            <w:r w:rsidR="00143E91">
              <w:t xml:space="preserve"> (N 1.1)</w:t>
            </w:r>
          </w:p>
          <w:p w:rsidR="003D57C2" w:rsidRPr="003D57C2" w:rsidRDefault="00A52089" w:rsidP="003D57C2">
            <w:r>
              <w:t>Paper and pens.</w:t>
            </w:r>
            <w:bookmarkStart w:id="0" w:name="_GoBack"/>
            <w:bookmarkEnd w:id="0"/>
          </w:p>
        </w:tc>
        <w:tc>
          <w:tcPr>
            <w:tcW w:w="2788" w:type="dxa"/>
          </w:tcPr>
          <w:p w:rsidR="00A52089" w:rsidRDefault="00A52089" w:rsidP="003D57C2">
            <w:r>
              <w:t>By outcome.</w:t>
            </w:r>
          </w:p>
          <w:p w:rsidR="003D57C2" w:rsidRPr="003D57C2" w:rsidRDefault="003D57C2" w:rsidP="003D57C2"/>
        </w:tc>
        <w:tc>
          <w:tcPr>
            <w:tcW w:w="2795" w:type="dxa"/>
          </w:tcPr>
          <w:p w:rsidR="003D57C2" w:rsidRPr="003D57C2" w:rsidRDefault="00A52089" w:rsidP="003D57C2">
            <w:r>
              <w:t>N/A (engagement activity)</w:t>
            </w:r>
          </w:p>
        </w:tc>
      </w:tr>
      <w:tr w:rsidR="003D57C2" w:rsidTr="00904AA5">
        <w:tc>
          <w:tcPr>
            <w:tcW w:w="2786" w:type="dxa"/>
          </w:tcPr>
          <w:p w:rsidR="003D57C2" w:rsidRPr="004923A2" w:rsidRDefault="00A52089" w:rsidP="003D57C2">
            <w:pPr>
              <w:rPr>
                <w:b/>
              </w:rPr>
            </w:pPr>
            <w:r w:rsidRPr="004923A2">
              <w:rPr>
                <w:b/>
              </w:rPr>
              <w:t>What makes a good plan?</w:t>
            </w:r>
          </w:p>
          <w:p w:rsidR="00A52089" w:rsidRPr="003D57C2" w:rsidRDefault="00A52089" w:rsidP="003D57C2">
            <w:r>
              <w:t>Mind Map activity on the board</w:t>
            </w:r>
            <w:r w:rsidR="004923A2">
              <w:t xml:space="preserve"> based on lessons learnt from the Disco planning task. </w:t>
            </w:r>
          </w:p>
        </w:tc>
        <w:tc>
          <w:tcPr>
            <w:tcW w:w="2796" w:type="dxa"/>
          </w:tcPr>
          <w:p w:rsidR="00A52089" w:rsidRDefault="00A52089" w:rsidP="003D57C2">
            <w:r>
              <w:t>Communication.</w:t>
            </w:r>
          </w:p>
          <w:p w:rsidR="00A52089" w:rsidRDefault="00A52089" w:rsidP="003D57C2">
            <w:r>
              <w:t>Planning.</w:t>
            </w:r>
          </w:p>
          <w:p w:rsidR="003D57C2" w:rsidRPr="003D57C2" w:rsidRDefault="00A52089" w:rsidP="003D57C2">
            <w:r>
              <w:t>Problem-solving.</w:t>
            </w:r>
          </w:p>
        </w:tc>
        <w:tc>
          <w:tcPr>
            <w:tcW w:w="2783" w:type="dxa"/>
          </w:tcPr>
          <w:p w:rsidR="003D57C2" w:rsidRPr="003D57C2" w:rsidRDefault="00904AA5" w:rsidP="003D57C2">
            <w:r>
              <w:t>Whiteboard</w:t>
            </w:r>
          </w:p>
        </w:tc>
        <w:tc>
          <w:tcPr>
            <w:tcW w:w="2788" w:type="dxa"/>
          </w:tcPr>
          <w:p w:rsidR="003D57C2" w:rsidRPr="003D57C2" w:rsidRDefault="00A52089" w:rsidP="003D57C2">
            <w:r>
              <w:t>N/A</w:t>
            </w:r>
          </w:p>
        </w:tc>
        <w:tc>
          <w:tcPr>
            <w:tcW w:w="2795" w:type="dxa"/>
          </w:tcPr>
          <w:p w:rsidR="003D57C2" w:rsidRPr="003D57C2" w:rsidRDefault="00A52089" w:rsidP="003D57C2">
            <w:r>
              <w:t>LO8</w:t>
            </w:r>
          </w:p>
        </w:tc>
      </w:tr>
      <w:tr w:rsidR="002C0AA2" w:rsidTr="00904AA5">
        <w:tc>
          <w:tcPr>
            <w:tcW w:w="2786" w:type="dxa"/>
          </w:tcPr>
          <w:p w:rsidR="002C0AA2" w:rsidRPr="004923A2" w:rsidRDefault="002C0AA2" w:rsidP="002C0AA2">
            <w:pPr>
              <w:rPr>
                <w:b/>
              </w:rPr>
            </w:pPr>
            <w:r w:rsidRPr="004923A2">
              <w:rPr>
                <w:b/>
              </w:rPr>
              <w:t>What makes a good investigation?</w:t>
            </w:r>
          </w:p>
          <w:p w:rsidR="002C0AA2" w:rsidRDefault="000F5FE1" w:rsidP="002C0AA2">
            <w:proofErr w:type="gramStart"/>
            <w:r>
              <w:t>Pai</w:t>
            </w:r>
            <w:r w:rsidR="002C0AA2">
              <w:t>rs</w:t>
            </w:r>
            <w:proofErr w:type="gramEnd"/>
            <w:r w:rsidR="002C0AA2">
              <w:t xml:space="preserve"> task wh</w:t>
            </w:r>
            <w:r>
              <w:t>ere</w:t>
            </w:r>
            <w:r w:rsidR="002C0AA2">
              <w:t xml:space="preserve"> students highlight areas of the </w:t>
            </w:r>
            <w:r w:rsidR="002C0AA2">
              <w:lastRenderedPageBreak/>
              <w:t>performance bands and outcomes to tr</w:t>
            </w:r>
            <w:r>
              <w:t>y and identify what should be in a project</w:t>
            </w:r>
            <w:r w:rsidR="002C0AA2">
              <w:t>.</w:t>
            </w:r>
          </w:p>
          <w:p w:rsidR="002C0AA2" w:rsidRDefault="002C0AA2" w:rsidP="002C0AA2"/>
          <w:p w:rsidR="002C0AA2" w:rsidRDefault="002C0AA2" w:rsidP="002C0AA2">
            <w:r>
              <w:t xml:space="preserve">Collate answers on the board/screen at the end of the task. </w:t>
            </w:r>
          </w:p>
          <w:p w:rsidR="002C0AA2" w:rsidRDefault="002C0AA2" w:rsidP="002C0AA2"/>
          <w:p w:rsidR="002C0AA2" w:rsidRPr="003D57C2" w:rsidRDefault="002C0AA2" w:rsidP="002C0AA2">
            <w:r>
              <w:t>Ask students to write the list in order (possibly as a time line)</w:t>
            </w:r>
          </w:p>
        </w:tc>
        <w:tc>
          <w:tcPr>
            <w:tcW w:w="2796" w:type="dxa"/>
          </w:tcPr>
          <w:p w:rsidR="002C0AA2" w:rsidRDefault="002C0AA2" w:rsidP="002C0AA2">
            <w:r>
              <w:lastRenderedPageBreak/>
              <w:t>Reading.</w:t>
            </w:r>
          </w:p>
          <w:p w:rsidR="002C0AA2" w:rsidRDefault="002C0AA2" w:rsidP="002C0AA2">
            <w:r>
              <w:t>Problem-solving.</w:t>
            </w:r>
          </w:p>
          <w:p w:rsidR="002C0AA2" w:rsidRPr="003D57C2" w:rsidRDefault="002C0AA2" w:rsidP="002C0AA2">
            <w:r>
              <w:t>Working in a pair.</w:t>
            </w:r>
          </w:p>
        </w:tc>
        <w:tc>
          <w:tcPr>
            <w:tcW w:w="2783" w:type="dxa"/>
          </w:tcPr>
          <w:p w:rsidR="002C0AA2" w:rsidRDefault="002C0AA2" w:rsidP="002C0AA2">
            <w:r>
              <w:t>Printouts of the learning objectives and performance bands.</w:t>
            </w:r>
          </w:p>
          <w:p w:rsidR="002C0AA2" w:rsidRDefault="002C0AA2" w:rsidP="002C0AA2">
            <w:r>
              <w:t>Highlighter pens.</w:t>
            </w:r>
          </w:p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Default="002C0AA2" w:rsidP="002C0AA2"/>
          <w:p w:rsidR="002C0AA2" w:rsidRPr="003D57C2" w:rsidRDefault="002C0AA2" w:rsidP="002C0AA2">
            <w:r>
              <w:t>Paper &amp; Pen or computer</w:t>
            </w:r>
          </w:p>
        </w:tc>
        <w:tc>
          <w:tcPr>
            <w:tcW w:w="2788" w:type="dxa"/>
          </w:tcPr>
          <w:p w:rsidR="002C0AA2" w:rsidRDefault="002C0AA2" w:rsidP="002C0AA2">
            <w:r>
              <w:lastRenderedPageBreak/>
              <w:t>By outcome.</w:t>
            </w:r>
          </w:p>
          <w:p w:rsidR="002C0AA2" w:rsidRPr="003D57C2" w:rsidRDefault="002C0AA2" w:rsidP="002C0AA2"/>
        </w:tc>
        <w:tc>
          <w:tcPr>
            <w:tcW w:w="2795" w:type="dxa"/>
          </w:tcPr>
          <w:p w:rsidR="002C0AA2" w:rsidRPr="003D57C2" w:rsidRDefault="002C0AA2" w:rsidP="002C0AA2">
            <w:r>
              <w:t xml:space="preserve">N/A </w:t>
            </w:r>
          </w:p>
        </w:tc>
      </w:tr>
      <w:tr w:rsidR="002C0AA2" w:rsidTr="00904AA5">
        <w:tc>
          <w:tcPr>
            <w:tcW w:w="2786" w:type="dxa"/>
          </w:tcPr>
          <w:p w:rsidR="002C0AA2" w:rsidRPr="004923A2" w:rsidRDefault="00731FE0" w:rsidP="002C0AA2">
            <w:pPr>
              <w:rPr>
                <w:b/>
              </w:rPr>
            </w:pPr>
            <w:r w:rsidRPr="004923A2">
              <w:rPr>
                <w:b/>
              </w:rPr>
              <w:lastRenderedPageBreak/>
              <w:t>The Choice is Yours…..</w:t>
            </w:r>
          </w:p>
          <w:p w:rsidR="00731FE0" w:rsidRDefault="00731FE0" w:rsidP="002C0AA2"/>
          <w:p w:rsidR="00731FE0" w:rsidRDefault="00731FE0" w:rsidP="002C0AA2">
            <w:r>
              <w:t xml:space="preserve">Students now have a definitive list of the contents investigation. They should be allowed to turn this </w:t>
            </w:r>
            <w:r w:rsidR="000F5FE1">
              <w:t>into a plan of their own design; c</w:t>
            </w:r>
            <w:r>
              <w:t>ould be a mind map, this or checklist, table, use of an app, interactive calendar, to list on the phone.</w:t>
            </w:r>
          </w:p>
          <w:p w:rsidR="00731FE0" w:rsidRDefault="00731FE0" w:rsidP="002C0AA2"/>
          <w:p w:rsidR="00731FE0" w:rsidRPr="00731FE0" w:rsidRDefault="00731FE0" w:rsidP="000F5FE1">
            <w:pPr>
              <w:rPr>
                <w:i/>
              </w:rPr>
            </w:pPr>
            <w:r>
              <w:rPr>
                <w:i/>
              </w:rPr>
              <w:t xml:space="preserve">Remind students that they will be in evaluating their planning at the end of the </w:t>
            </w:r>
            <w:r w:rsidR="000F5FE1">
              <w:rPr>
                <w:i/>
              </w:rPr>
              <w:t>project.</w:t>
            </w:r>
          </w:p>
        </w:tc>
        <w:tc>
          <w:tcPr>
            <w:tcW w:w="2796" w:type="dxa"/>
          </w:tcPr>
          <w:p w:rsidR="00731FE0" w:rsidRDefault="00731FE0" w:rsidP="002C0AA2">
            <w:r>
              <w:t>Digital Literacy.</w:t>
            </w:r>
          </w:p>
          <w:p w:rsidR="00731FE0" w:rsidRDefault="00731FE0" w:rsidP="002C0AA2">
            <w:r>
              <w:t xml:space="preserve">Problem-solving. </w:t>
            </w:r>
          </w:p>
          <w:p w:rsidR="00731FE0" w:rsidRDefault="00731FE0" w:rsidP="002C0AA2">
            <w:r>
              <w:t>Planning and organisation.</w:t>
            </w:r>
          </w:p>
          <w:p w:rsidR="00731FE0" w:rsidRPr="003D57C2" w:rsidRDefault="00731FE0" w:rsidP="002C0AA2"/>
        </w:tc>
        <w:tc>
          <w:tcPr>
            <w:tcW w:w="2783" w:type="dxa"/>
          </w:tcPr>
          <w:p w:rsidR="002C0AA2" w:rsidRPr="003D57C2" w:rsidRDefault="00731FE0" w:rsidP="002C0AA2">
            <w:r>
              <w:t>Access to ICT.</w:t>
            </w:r>
          </w:p>
        </w:tc>
        <w:tc>
          <w:tcPr>
            <w:tcW w:w="2788" w:type="dxa"/>
          </w:tcPr>
          <w:p w:rsidR="002C0AA2" w:rsidRPr="003D57C2" w:rsidRDefault="00731FE0" w:rsidP="002C0AA2">
            <w:r>
              <w:t>By outcome, and also by the level of detail contained within planning.</w:t>
            </w:r>
          </w:p>
        </w:tc>
        <w:tc>
          <w:tcPr>
            <w:tcW w:w="2795" w:type="dxa"/>
          </w:tcPr>
          <w:p w:rsidR="002C0AA2" w:rsidRPr="003D57C2" w:rsidRDefault="00731FE0" w:rsidP="002C0AA2">
            <w:r>
              <w:t>This work will be reflected upon in L08 at the end of the investigation.</w:t>
            </w:r>
          </w:p>
        </w:tc>
      </w:tr>
      <w:tr w:rsidR="00731FE0" w:rsidTr="00904AA5">
        <w:tc>
          <w:tcPr>
            <w:tcW w:w="2786" w:type="dxa"/>
          </w:tcPr>
          <w:p w:rsidR="00731FE0" w:rsidRPr="004923A2" w:rsidRDefault="00731FE0" w:rsidP="00731FE0">
            <w:pPr>
              <w:rPr>
                <w:b/>
              </w:rPr>
            </w:pPr>
            <w:r w:rsidRPr="004923A2">
              <w:rPr>
                <w:b/>
              </w:rPr>
              <w:t>Trouble Ahead?</w:t>
            </w:r>
          </w:p>
          <w:p w:rsidR="00731FE0" w:rsidRDefault="00731FE0" w:rsidP="00731FE0">
            <w:r>
              <w:t>Students work in pairs with someone with a different format plan</w:t>
            </w:r>
            <w:r w:rsidR="000F5FE1">
              <w:t xml:space="preserve"> to theirs</w:t>
            </w:r>
            <w:r>
              <w:t xml:space="preserve">, to identify potential </w:t>
            </w:r>
            <w:r>
              <w:lastRenderedPageBreak/>
              <w:t>risks contained within the plan and timescales.</w:t>
            </w:r>
          </w:p>
          <w:p w:rsidR="00731FE0" w:rsidRDefault="00731FE0" w:rsidP="00731FE0"/>
          <w:p w:rsidR="00731FE0" w:rsidRPr="003D57C2" w:rsidRDefault="00731FE0" w:rsidP="00731FE0">
            <w:r>
              <w:t>They should also create a list of resources needed to complete the project.</w:t>
            </w:r>
          </w:p>
        </w:tc>
        <w:tc>
          <w:tcPr>
            <w:tcW w:w="2796" w:type="dxa"/>
          </w:tcPr>
          <w:p w:rsidR="00731FE0" w:rsidRDefault="00731FE0" w:rsidP="00731FE0">
            <w:r>
              <w:lastRenderedPageBreak/>
              <w:t>Digital Literacy.</w:t>
            </w:r>
          </w:p>
          <w:p w:rsidR="00731FE0" w:rsidRDefault="00731FE0" w:rsidP="00731FE0">
            <w:r>
              <w:t xml:space="preserve">Problem-solving. </w:t>
            </w:r>
          </w:p>
          <w:p w:rsidR="00731FE0" w:rsidRDefault="00731FE0" w:rsidP="00731FE0">
            <w:r>
              <w:t>Planning and organisation.</w:t>
            </w:r>
          </w:p>
          <w:p w:rsidR="00731FE0" w:rsidRPr="003D57C2" w:rsidRDefault="00731FE0" w:rsidP="00731FE0"/>
        </w:tc>
        <w:tc>
          <w:tcPr>
            <w:tcW w:w="2783" w:type="dxa"/>
          </w:tcPr>
          <w:p w:rsidR="00731FE0" w:rsidRPr="003D57C2" w:rsidRDefault="00731FE0" w:rsidP="00731FE0">
            <w:r>
              <w:t>Access to ICT.</w:t>
            </w:r>
          </w:p>
        </w:tc>
        <w:tc>
          <w:tcPr>
            <w:tcW w:w="2788" w:type="dxa"/>
          </w:tcPr>
          <w:p w:rsidR="00731FE0" w:rsidRPr="003D57C2" w:rsidRDefault="00731FE0" w:rsidP="00731FE0">
            <w:r>
              <w:t>By outcome, and also by the level of detail contained within the risk assessment.</w:t>
            </w:r>
          </w:p>
        </w:tc>
        <w:tc>
          <w:tcPr>
            <w:tcW w:w="2795" w:type="dxa"/>
          </w:tcPr>
          <w:p w:rsidR="00731FE0" w:rsidRPr="003D57C2" w:rsidRDefault="00731FE0" w:rsidP="00731FE0">
            <w:r>
              <w:t>This work will be reflected upon in L08 at the end of the investigation.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99" w:rsidRDefault="00BF4199" w:rsidP="00ED0B4F">
      <w:pPr>
        <w:spacing w:after="0" w:line="240" w:lineRule="auto"/>
      </w:pPr>
      <w:r>
        <w:separator/>
      </w:r>
    </w:p>
  </w:endnote>
  <w:endnote w:type="continuationSeparator" w:id="0">
    <w:p w:rsidR="00BF4199" w:rsidRDefault="00BF4199" w:rsidP="00ED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F" w:rsidRDefault="00ED0B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F" w:rsidRDefault="00ED0B4F" w:rsidP="00ED0B4F">
    <w:pPr>
      <w:pStyle w:val="Footer"/>
      <w:jc w:val="right"/>
    </w:pPr>
    <w:r>
      <w:t>N 1</w:t>
    </w:r>
    <w:r w:rsidR="00ED1093">
      <w:t>b</w:t>
    </w:r>
  </w:p>
  <w:p w:rsidR="00ED0B4F" w:rsidRDefault="00ED0B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F" w:rsidRDefault="00ED0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99" w:rsidRDefault="00BF4199" w:rsidP="00ED0B4F">
      <w:pPr>
        <w:spacing w:after="0" w:line="240" w:lineRule="auto"/>
      </w:pPr>
      <w:r>
        <w:separator/>
      </w:r>
    </w:p>
  </w:footnote>
  <w:footnote w:type="continuationSeparator" w:id="0">
    <w:p w:rsidR="00BF4199" w:rsidRDefault="00BF4199" w:rsidP="00ED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F" w:rsidRDefault="00ED0B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F" w:rsidRDefault="00ED0B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B4F" w:rsidRDefault="00ED0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8EAC916-7970-4E22-8215-7C47A05AF705}"/>
    <w:docVar w:name="dgnword-eventsink" w:val="549439424"/>
  </w:docVars>
  <w:rsids>
    <w:rsidRoot w:val="003D57C2"/>
    <w:rsid w:val="00000167"/>
    <w:rsid w:val="000049B7"/>
    <w:rsid w:val="00023640"/>
    <w:rsid w:val="0004155E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5FE1"/>
    <w:rsid w:val="000F7238"/>
    <w:rsid w:val="001101E7"/>
    <w:rsid w:val="00116A9F"/>
    <w:rsid w:val="00122051"/>
    <w:rsid w:val="0012345C"/>
    <w:rsid w:val="00123860"/>
    <w:rsid w:val="00143E91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83BCE"/>
    <w:rsid w:val="002B30E6"/>
    <w:rsid w:val="002B4803"/>
    <w:rsid w:val="002C0AA2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7E71"/>
    <w:rsid w:val="004923A2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3F39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31FE0"/>
    <w:rsid w:val="00745033"/>
    <w:rsid w:val="007A0A21"/>
    <w:rsid w:val="007B4944"/>
    <w:rsid w:val="007C2208"/>
    <w:rsid w:val="007C2A62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904AA5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52089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4199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E7E8C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0B4F"/>
    <w:rsid w:val="00ED1093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A3E90"/>
    <w:rsid w:val="00FB0FEE"/>
    <w:rsid w:val="00FB2736"/>
    <w:rsid w:val="00FB59BE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2D12C0-1C31-4CB4-A939-A9D9C7E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D0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B4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2015-05-03T06:13:00Z</dcterms:created>
  <dcterms:modified xsi:type="dcterms:W3CDTF">2015-05-03T18:41:00Z</dcterms:modified>
</cp:coreProperties>
</file>