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4C7C18">
        <w:rPr>
          <w:b/>
          <w:color w:val="632423" w:themeColor="accent2" w:themeShade="80"/>
          <w:sz w:val="28"/>
          <w:szCs w:val="28"/>
        </w:rPr>
        <w:t>3</w:t>
      </w:r>
      <w:r w:rsidR="00364A36">
        <w:rPr>
          <w:b/>
          <w:color w:val="632423" w:themeColor="accent2" w:themeShade="80"/>
          <w:sz w:val="28"/>
          <w:szCs w:val="28"/>
        </w:rPr>
        <w:t>7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364A36">
        <w:rPr>
          <w:b/>
          <w:color w:val="632423" w:themeColor="accent2" w:themeShade="80"/>
          <w:sz w:val="28"/>
          <w:szCs w:val="28"/>
        </w:rPr>
        <w:t>Spring Fair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364A36" w:rsidP="003E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37. Spring Fair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8206BB" w:rsidRDefault="005941EA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Trial:</w:t>
            </w:r>
          </w:p>
          <w:p w:rsidR="00115EA8" w:rsidRDefault="00115EA8" w:rsidP="0036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Low</w:t>
            </w:r>
            <w:r w:rsidR="00E25AF0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(Q3</w:t>
            </w:r>
            <w:r w:rsidR="00364A36">
              <w:rPr>
                <w:rFonts w:ascii="FrutigerLTStd-LightCn" w:hAnsi="FrutigerLTStd-LightCn" w:cs="FrutigerLTStd-LightCn"/>
                <w:sz w:val="20"/>
                <w:szCs w:val="20"/>
              </w:rPr>
              <w:t>7</w:t>
            </w:r>
            <w:r w:rsidR="004C7C18">
              <w:rPr>
                <w:rFonts w:ascii="FrutigerLTStd-LightCn" w:hAnsi="FrutigerLTStd-LightCn" w:cs="FrutigerLTStd-LightCn"/>
                <w:sz w:val="20"/>
                <w:szCs w:val="20"/>
              </w:rPr>
              <w:t>.1)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364A36" w:rsidP="00E52E8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Probability.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364A36" w:rsidP="00E52E8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 continuous text and pictures to interpret.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E52E83" w:rsidP="0011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Multiple choice.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E52030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9925733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E52030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9925734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about cause and effect and making inferences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Default="002D5687" w:rsidP="00E52030">
            <w:pPr>
              <w:pStyle w:val="ListParagraph"/>
            </w:pP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E52030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9925735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2D5687" w:rsidRDefault="002D5687" w:rsidP="00E52030">
            <w:pPr>
              <w:pStyle w:val="ListParagraph"/>
            </w:pPr>
            <w:bookmarkStart w:id="0" w:name="_GoBack"/>
            <w:bookmarkEnd w:id="0"/>
          </w:p>
        </w:tc>
      </w:tr>
    </w:tbl>
    <w:p w:rsidR="002D5687" w:rsidRDefault="002D5687"/>
    <w:p w:rsidR="00D26F8E" w:rsidRDefault="00D26F8E">
      <w:pPr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Scoring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6F8E" w:rsidTr="00D26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D26F8E" w:rsidRDefault="00D26F8E" w:rsidP="00D26F8E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 w:rsidRPr="00D26F8E">
              <w:rPr>
                <w:rFonts w:ascii="Frutiger-Bold" w:hAnsi="Frutiger-Bold" w:cs="Frutiger-Bold"/>
                <w:bCs w:val="0"/>
                <w:sz w:val="20"/>
                <w:szCs w:val="20"/>
              </w:rPr>
              <w:t>Spring fair SCORING 37.1</w:t>
            </w:r>
          </w:p>
          <w:p w:rsidR="00D26F8E" w:rsidRPr="00D26F8E" w:rsidRDefault="00D26F8E" w:rsidP="00D26F8E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</w:p>
          <w:p w:rsidR="00D26F8E" w:rsidRDefault="00D26F8E" w:rsidP="00D26F8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D26F8E">
              <w:rPr>
                <w:rFonts w:ascii="Optima-Bold" w:hAnsi="Optima-Bold" w:cs="Optima-Bold"/>
                <w:bCs w:val="0"/>
                <w:sz w:val="20"/>
                <w:szCs w:val="20"/>
              </w:rPr>
              <w:t>Full credit:</w:t>
            </w:r>
            <w:r w:rsidRPr="00D26F8E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D26F8E">
              <w:rPr>
                <w:rFonts w:ascii="Optima-Regular" w:hAnsi="Optima-Regular" w:cs="Optima-Regular"/>
                <w:b w:val="0"/>
                <w:sz w:val="20"/>
                <w:szCs w:val="20"/>
              </w:rPr>
              <w:t>B. Not very likely.</w:t>
            </w:r>
          </w:p>
          <w:p w:rsidR="00D26F8E" w:rsidRPr="00D26F8E" w:rsidRDefault="00D26F8E" w:rsidP="00D26F8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D26F8E" w:rsidRDefault="00D26F8E" w:rsidP="00D26F8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D26F8E">
              <w:rPr>
                <w:rFonts w:ascii="Optima-Bold" w:hAnsi="Optima-Bold" w:cs="Optima-Bold"/>
                <w:bCs w:val="0"/>
                <w:sz w:val="20"/>
                <w:szCs w:val="20"/>
              </w:rPr>
              <w:t>No credit:</w:t>
            </w:r>
            <w:r w:rsidRPr="00D26F8E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D26F8E">
              <w:rPr>
                <w:rFonts w:ascii="Optima-Regular" w:hAnsi="Optima-Regular" w:cs="Optima-Regular"/>
                <w:b w:val="0"/>
                <w:sz w:val="20"/>
                <w:szCs w:val="20"/>
              </w:rPr>
              <w:t>Other responses and missing.</w:t>
            </w:r>
          </w:p>
          <w:p w:rsidR="00D26F8E" w:rsidRPr="00D26F8E" w:rsidRDefault="00D26F8E" w:rsidP="00D26F8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D26F8E" w:rsidRDefault="00D26F8E" w:rsidP="00D26F8E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D26F8E">
              <w:rPr>
                <w:rFonts w:ascii="Frutiger-Roman" w:hAnsi="Frutiger-Roman" w:cs="Frutiger-Roman"/>
                <w:b w:val="0"/>
                <w:sz w:val="17"/>
                <w:szCs w:val="17"/>
              </w:rPr>
              <w:t>To answer the question correctly students have to draw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 on skills from the connections </w:t>
            </w:r>
            <w:r w:rsidRPr="00D26F8E">
              <w:rPr>
                <w:rFonts w:ascii="Frutiger-Roman" w:hAnsi="Frutiger-Roman" w:cs="Frutiger-Roman"/>
                <w:b w:val="0"/>
                <w:sz w:val="17"/>
                <w:szCs w:val="17"/>
              </w:rPr>
              <w:t>competency cluster.</w:t>
            </w:r>
          </w:p>
          <w:p w:rsidR="00D26F8E" w:rsidRPr="00D26F8E" w:rsidRDefault="00D26F8E" w:rsidP="00D26F8E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</w:p>
        </w:tc>
      </w:tr>
    </w:tbl>
    <w:p w:rsidR="00D26F8E" w:rsidRPr="00D26F8E" w:rsidRDefault="00D26F8E">
      <w:pPr>
        <w:rPr>
          <w:b/>
          <w:color w:val="632423" w:themeColor="accent2" w:themeShade="80"/>
          <w:sz w:val="24"/>
          <w:szCs w:val="24"/>
        </w:rPr>
      </w:pPr>
    </w:p>
    <w:sectPr w:rsidR="00D26F8E" w:rsidRPr="00D26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15EA8"/>
    <w:rsid w:val="00116438"/>
    <w:rsid w:val="001755D7"/>
    <w:rsid w:val="001B170E"/>
    <w:rsid w:val="001F229C"/>
    <w:rsid w:val="00236AC9"/>
    <w:rsid w:val="002829CE"/>
    <w:rsid w:val="002A0BD9"/>
    <w:rsid w:val="002A4A8C"/>
    <w:rsid w:val="002D5687"/>
    <w:rsid w:val="00302263"/>
    <w:rsid w:val="00357490"/>
    <w:rsid w:val="00364A36"/>
    <w:rsid w:val="00397944"/>
    <w:rsid w:val="003E7FD7"/>
    <w:rsid w:val="00475B07"/>
    <w:rsid w:val="00496FF1"/>
    <w:rsid w:val="004A2613"/>
    <w:rsid w:val="004C0899"/>
    <w:rsid w:val="004C6477"/>
    <w:rsid w:val="004C7C18"/>
    <w:rsid w:val="004F0F03"/>
    <w:rsid w:val="00501E6B"/>
    <w:rsid w:val="00551321"/>
    <w:rsid w:val="00577522"/>
    <w:rsid w:val="005941EA"/>
    <w:rsid w:val="00603C2F"/>
    <w:rsid w:val="00675BAC"/>
    <w:rsid w:val="006A5D59"/>
    <w:rsid w:val="006F6E64"/>
    <w:rsid w:val="007579B8"/>
    <w:rsid w:val="007A147A"/>
    <w:rsid w:val="007F4053"/>
    <w:rsid w:val="008206BB"/>
    <w:rsid w:val="00837E34"/>
    <w:rsid w:val="008A5D56"/>
    <w:rsid w:val="008B20C4"/>
    <w:rsid w:val="008B4516"/>
    <w:rsid w:val="008C1505"/>
    <w:rsid w:val="008D45A9"/>
    <w:rsid w:val="008F1941"/>
    <w:rsid w:val="008F6A54"/>
    <w:rsid w:val="00942DD2"/>
    <w:rsid w:val="00961CE5"/>
    <w:rsid w:val="00976898"/>
    <w:rsid w:val="00A16E49"/>
    <w:rsid w:val="00A71D28"/>
    <w:rsid w:val="00B10E2C"/>
    <w:rsid w:val="00B34252"/>
    <w:rsid w:val="00BE49A5"/>
    <w:rsid w:val="00C6353D"/>
    <w:rsid w:val="00CC4E8A"/>
    <w:rsid w:val="00D26F8E"/>
    <w:rsid w:val="00D85419"/>
    <w:rsid w:val="00DB1C2B"/>
    <w:rsid w:val="00E25AF0"/>
    <w:rsid w:val="00E52030"/>
    <w:rsid w:val="00E52E83"/>
    <w:rsid w:val="00E5602D"/>
    <w:rsid w:val="00E76F12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D26F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D26F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77A17671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2015-01-11T10:42:00Z</dcterms:created>
  <dcterms:modified xsi:type="dcterms:W3CDTF">2015-04-07T14:29:00Z</dcterms:modified>
</cp:coreProperties>
</file>