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Pr="004932A9" w:rsidRDefault="002D5687">
      <w:pPr>
        <w:rPr>
          <w:b/>
          <w:color w:val="632423" w:themeColor="accent2" w:themeShade="80"/>
          <w:sz w:val="28"/>
          <w:szCs w:val="28"/>
        </w:rPr>
      </w:pPr>
      <w:r w:rsidRPr="002D5687">
        <w:rPr>
          <w:b/>
          <w:color w:val="632423" w:themeColor="accent2" w:themeShade="80"/>
          <w:sz w:val="28"/>
          <w:szCs w:val="28"/>
        </w:rPr>
        <w:t xml:space="preserve">Task </w:t>
      </w:r>
      <w:r w:rsidR="008C71A1">
        <w:rPr>
          <w:b/>
          <w:color w:val="632423" w:themeColor="accent2" w:themeShade="80"/>
          <w:sz w:val="28"/>
          <w:szCs w:val="28"/>
        </w:rPr>
        <w:t>4</w:t>
      </w:r>
      <w:r w:rsidR="004932A9">
        <w:rPr>
          <w:b/>
          <w:color w:val="632423" w:themeColor="accent2" w:themeShade="80"/>
          <w:sz w:val="28"/>
          <w:szCs w:val="28"/>
        </w:rPr>
        <w:t>4</w:t>
      </w:r>
      <w:r w:rsidRPr="002D5687">
        <w:rPr>
          <w:b/>
          <w:color w:val="632423" w:themeColor="accent2" w:themeShade="80"/>
          <w:sz w:val="28"/>
          <w:szCs w:val="28"/>
        </w:rPr>
        <w:t xml:space="preserve"> – </w:t>
      </w:r>
      <w:r w:rsidR="004932A9">
        <w:rPr>
          <w:b/>
          <w:color w:val="632423" w:themeColor="accent2" w:themeShade="80"/>
          <w:sz w:val="28"/>
          <w:szCs w:val="28"/>
        </w:rPr>
        <w:t>Decreasing CO</w:t>
      </w:r>
      <w:r w:rsidR="004932A9">
        <w:rPr>
          <w:b/>
          <w:color w:val="632423" w:themeColor="accent2" w:themeShade="80"/>
          <w:sz w:val="28"/>
          <w:szCs w:val="28"/>
          <w:vertAlign w:val="subscript"/>
        </w:rPr>
        <w:t>2</w:t>
      </w:r>
      <w:r w:rsidR="004932A9">
        <w:rPr>
          <w:b/>
          <w:color w:val="632423" w:themeColor="accent2" w:themeShade="80"/>
          <w:sz w:val="28"/>
          <w:szCs w:val="28"/>
        </w:rPr>
        <w:t xml:space="preserve"> levels</w:t>
      </w:r>
    </w:p>
    <w:p w:rsidR="002D5687" w:rsidRPr="002D5687" w:rsidRDefault="002D5687">
      <w:pPr>
        <w:rPr>
          <w:b/>
          <w:color w:val="632423" w:themeColor="accent2" w:themeShade="80"/>
          <w:sz w:val="24"/>
          <w:szCs w:val="24"/>
        </w:rPr>
      </w:pPr>
      <w:r w:rsidRPr="002D5687">
        <w:rPr>
          <w:b/>
          <w:color w:val="632423" w:themeColor="accent2" w:themeShade="80"/>
          <w:sz w:val="24"/>
          <w:szCs w:val="24"/>
        </w:rPr>
        <w:t>Information about the task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2D5687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Level of difficulty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National curriculum mathematical context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Text type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 types</w:t>
            </w:r>
          </w:p>
        </w:tc>
      </w:tr>
      <w:tr w:rsidR="002D5687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4932A9" w:rsidRDefault="004932A9" w:rsidP="003E7FD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44. Decreasing CO</w:t>
            </w:r>
            <w:r>
              <w:rPr>
                <w:rFonts w:ascii="FrutigerLTStd-LightCn" w:hAnsi="FrutigerLTStd-LightCn" w:cs="FrutigerLTStd-LightCn"/>
                <w:sz w:val="20"/>
                <w:szCs w:val="20"/>
                <w:vertAlign w:val="subscript"/>
              </w:rPr>
              <w:t>2</w:t>
            </w:r>
            <w:r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levels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8206BB" w:rsidRDefault="005941EA" w:rsidP="0028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Trial:</w:t>
            </w:r>
          </w:p>
          <w:p w:rsidR="008C71A1" w:rsidRDefault="004932A9" w:rsidP="0007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High</w:t>
            </w:r>
            <w:r w:rsidR="00E25AF0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(Q</w:t>
            </w:r>
            <w:r w:rsidR="008C71A1">
              <w:rPr>
                <w:rFonts w:ascii="FrutigerLTStd-LightCn" w:hAnsi="FrutigerLTStd-LightCn" w:cs="FrutigerLTStd-LightCn"/>
                <w:sz w:val="20"/>
                <w:szCs w:val="20"/>
              </w:rPr>
              <w:t>4</w:t>
            </w:r>
            <w:r>
              <w:rPr>
                <w:rFonts w:ascii="FrutigerLTStd-LightCn" w:hAnsi="FrutigerLTStd-LightCn" w:cs="FrutigerLTStd-LightCn"/>
                <w:sz w:val="20"/>
                <w:szCs w:val="20"/>
              </w:rPr>
              <w:t>4</w:t>
            </w:r>
            <w:r w:rsidR="004C7C18">
              <w:rPr>
                <w:rFonts w:ascii="FrutigerLTStd-LightCn" w:hAnsi="FrutigerLTStd-LightCn" w:cs="FrutigerLTStd-LightCn"/>
                <w:sz w:val="20"/>
                <w:szCs w:val="20"/>
              </w:rPr>
              <w:t>.1)</w:t>
            </w:r>
          </w:p>
          <w:p w:rsidR="00C023B1" w:rsidRDefault="004932A9" w:rsidP="0007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High</w:t>
            </w:r>
            <w:r w:rsidR="00C023B1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(Q4</w:t>
            </w:r>
            <w:r>
              <w:rPr>
                <w:rFonts w:ascii="FrutigerLTStd-LightCn" w:hAnsi="FrutigerLTStd-LightCn" w:cs="FrutigerLTStd-LightCn"/>
                <w:sz w:val="20"/>
                <w:szCs w:val="20"/>
              </w:rPr>
              <w:t>4</w:t>
            </w:r>
            <w:r w:rsidR="00C023B1">
              <w:rPr>
                <w:rFonts w:ascii="FrutigerLTStd-LightCn" w:hAnsi="FrutigerLTStd-LightCn" w:cs="FrutigerLTStd-LightCn"/>
                <w:sz w:val="20"/>
                <w:szCs w:val="20"/>
              </w:rPr>
              <w:t>.2)</w:t>
            </w:r>
          </w:p>
          <w:p w:rsidR="00C023B1" w:rsidRDefault="004932A9" w:rsidP="0049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High</w:t>
            </w:r>
            <w:r w:rsidR="00C023B1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(Q4</w:t>
            </w:r>
            <w:r>
              <w:rPr>
                <w:rFonts w:ascii="FrutigerLTStd-LightCn" w:hAnsi="FrutigerLTStd-LightCn" w:cs="FrutigerLTStd-LightCn"/>
                <w:sz w:val="20"/>
                <w:szCs w:val="20"/>
              </w:rPr>
              <w:t>4</w:t>
            </w:r>
            <w:r w:rsidR="00C023B1">
              <w:rPr>
                <w:rFonts w:ascii="FrutigerLTStd-LightCn" w:hAnsi="FrutigerLTStd-LightCn" w:cs="FrutigerLTStd-LightCn"/>
                <w:sz w:val="20"/>
                <w:szCs w:val="20"/>
              </w:rPr>
              <w:t>.3)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07244B" w:rsidP="0049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 xml:space="preserve">Patterns and relationships, understand and use </w:t>
            </w:r>
            <w:r w:rsidR="004932A9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number and notation, calculate in a variety of ways, handling data, analyse and interpret data.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4932A9" w:rsidP="0049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Longer</w:t>
            </w:r>
            <w:r w:rsidR="00C023B1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length</w:t>
            </w:r>
            <w:r w:rsidR="00364A36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continuous text</w:t>
            </w:r>
            <w:r w:rsidR="00C023B1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with </w:t>
            </w:r>
            <w:r>
              <w:rPr>
                <w:rFonts w:ascii="FrutigerLTStd-LightCn" w:hAnsi="FrutigerLTStd-LightCn" w:cs="FrutigerLTStd-LightCn"/>
                <w:sz w:val="20"/>
                <w:szCs w:val="20"/>
              </w:rPr>
              <w:t>bar chart and mathematical data incorporated for interpretation.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4932A9" w:rsidP="0011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Longer length answers – calculation with workings and open ended written response to justify opinions.</w:t>
            </w:r>
          </w:p>
        </w:tc>
      </w:tr>
    </w:tbl>
    <w:p w:rsidR="002D5687" w:rsidRDefault="002D5687"/>
    <w:p w:rsidR="002D5687" w:rsidRPr="000810DB" w:rsidRDefault="002D5687">
      <w:pPr>
        <w:rPr>
          <w:b/>
          <w:color w:val="632423" w:themeColor="accent2" w:themeShade="80"/>
          <w:sz w:val="24"/>
          <w:szCs w:val="24"/>
        </w:rPr>
      </w:pPr>
      <w:r w:rsidRPr="000810DB">
        <w:rPr>
          <w:b/>
          <w:color w:val="632423" w:themeColor="accent2" w:themeShade="80"/>
          <w:sz w:val="24"/>
          <w:szCs w:val="24"/>
        </w:rPr>
        <w:t>Skills assessed by the task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D5687" w:rsidTr="002D5687">
        <w:tc>
          <w:tcPr>
            <w:tcW w:w="4621" w:type="dxa"/>
            <w:shd w:val="clear" w:color="auto" w:fill="9933FF"/>
          </w:tcPr>
          <w:p w:rsidR="002D5687" w:rsidRPr="0086738F" w:rsidRDefault="008525A2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6pt;margin-top:.3pt;width:21pt;height:19.5pt;z-index:25165824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490012106" r:id="rId7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Thinking skills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2D5687" w:rsidRPr="0086738F" w:rsidRDefault="008525A2" w:rsidP="00D8541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75" style="position:absolute;margin-left:.1pt;margin-top:-.35pt;width:18.75pt;height:20.25pt;z-index:251660288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7" DrawAspect="Content" ObjectID="_1490012107" r:id="rId9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Literacy &amp; communication skills</w:t>
            </w:r>
          </w:p>
        </w:tc>
      </w:tr>
      <w:tr w:rsidR="002D5687" w:rsidTr="002D5687">
        <w:tc>
          <w:tcPr>
            <w:tcW w:w="4621" w:type="dxa"/>
            <w:vMerge w:val="restart"/>
            <w:shd w:val="clear" w:color="auto" w:fill="D9B3FF"/>
          </w:tcPr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Plan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Asking questions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Activating prior skills, knowledge and understanding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Gathering information</w:t>
            </w:r>
          </w:p>
          <w:p w:rsidR="002D5687" w:rsidRPr="00577522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the process/method and strategy</w:t>
            </w:r>
          </w:p>
          <w:p w:rsidR="00577522" w:rsidRPr="00FA6C5A" w:rsidRDefault="00577522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success criteria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 xml:space="preserve">Develop 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Valuing errors and unexpected outcomes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Thinking logically and seeking patterns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Considering evidence, information and ideas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Reflect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outcomes and success criteria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the process/method</w:t>
            </w:r>
          </w:p>
          <w:p w:rsidR="00577522" w:rsidRPr="00FA6C5A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Evaluate own learning and thinking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Linking and lateral thinking</w:t>
            </w:r>
          </w:p>
          <w:p w:rsidR="002D5687" w:rsidRPr="00FA6C5A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</w:p>
          <w:p w:rsidR="002D5687" w:rsidRDefault="002D5687" w:rsidP="00D85419">
            <w:pPr>
              <w:pStyle w:val="ListParagraph"/>
            </w:pPr>
          </w:p>
        </w:tc>
        <w:tc>
          <w:tcPr>
            <w:tcW w:w="4843" w:type="dxa"/>
            <w:shd w:val="clear" w:color="auto" w:fill="73C6F9"/>
          </w:tcPr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Reading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Locating, selecting and using              information using reading strategies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Responding to what has been read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Writing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Organising ideas and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Writing accurately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 w:rsidRPr="00EB78DE">
              <w:rPr>
                <w:b/>
                <w:color w:val="009999"/>
                <w:sz w:val="24"/>
                <w:szCs w:val="24"/>
              </w:rPr>
              <w:t>Wider communication skills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Communicating information</w:t>
            </w:r>
          </w:p>
          <w:p w:rsidR="002D5687" w:rsidRDefault="002D5687" w:rsidP="00D85419"/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EB78DE" w:rsidRDefault="008525A2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90012108" r:id="rId11"/>
              </w:pict>
            </w:r>
            <w:r w:rsidR="002D5687" w:rsidRPr="00EB78DE">
              <w:rPr>
                <w:b/>
                <w:color w:val="FFFFFF" w:themeColor="background1"/>
                <w:sz w:val="24"/>
                <w:szCs w:val="24"/>
              </w:rPr>
              <w:t>Numeracy Skills</w:t>
            </w: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BD4B4" w:themeFill="accent6" w:themeFillTint="66"/>
          </w:tcPr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Using mathematical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numbers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Gathering information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Calculate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the number system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a variety of methods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Interpret &amp; present findings</w:t>
            </w:r>
          </w:p>
          <w:p w:rsidR="00577522" w:rsidRPr="00155176" w:rsidRDefault="00577522" w:rsidP="00577522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bookmarkStart w:id="0" w:name="_GoBack"/>
            <w:bookmarkEnd w:id="0"/>
            <w:r>
              <w:t>Comparing data</w:t>
            </w:r>
          </w:p>
          <w:p w:rsidR="00577522" w:rsidRPr="007A7702" w:rsidRDefault="00577522" w:rsidP="00577522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Recording and interpreting data and presenting findings</w:t>
            </w:r>
          </w:p>
          <w:p w:rsidR="002D5687" w:rsidRDefault="002D5687" w:rsidP="00D85419"/>
        </w:tc>
      </w:tr>
    </w:tbl>
    <w:p w:rsidR="002D5687" w:rsidRDefault="002D5687"/>
    <w:p w:rsidR="00175945" w:rsidRDefault="00175945">
      <w:pPr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Scoring</w:t>
      </w: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5945" w:rsidTr="00175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175945" w:rsidRPr="00175945" w:rsidRDefault="00175945" w:rsidP="00175945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</w:rPr>
            </w:pPr>
            <w:r w:rsidRPr="00175945">
              <w:rPr>
                <w:rFonts w:ascii="Frutiger-Bold" w:hAnsi="Frutiger-Bold" w:cs="Frutiger-Bold"/>
                <w:bCs w:val="0"/>
                <w:sz w:val="20"/>
                <w:szCs w:val="20"/>
              </w:rPr>
              <w:t>DECREASING co</w:t>
            </w:r>
            <w:r w:rsidRPr="00175945">
              <w:rPr>
                <w:rFonts w:ascii="Frutiger-Bold" w:hAnsi="Frutiger-Bold" w:cs="Frutiger-Bold"/>
                <w:bCs w:val="0"/>
                <w:sz w:val="12"/>
                <w:szCs w:val="12"/>
              </w:rPr>
              <w:t xml:space="preserve">2 </w:t>
            </w:r>
            <w:r w:rsidRPr="00175945">
              <w:rPr>
                <w:rFonts w:ascii="Frutiger-Bold" w:hAnsi="Frutiger-Bold" w:cs="Frutiger-Bold"/>
                <w:bCs w:val="0"/>
                <w:sz w:val="20"/>
                <w:szCs w:val="20"/>
              </w:rPr>
              <w:t>LEVELS SCORING 44.1</w:t>
            </w:r>
          </w:p>
          <w:p w:rsidR="00175945" w:rsidRPr="00175945" w:rsidRDefault="00175945" w:rsidP="00175945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 w:val="0"/>
                <w:bCs w:val="0"/>
                <w:sz w:val="20"/>
                <w:szCs w:val="20"/>
              </w:rPr>
            </w:pPr>
          </w:p>
          <w:p w:rsidR="00175945" w:rsidRDefault="00175945" w:rsidP="00175945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175945">
              <w:rPr>
                <w:rFonts w:ascii="Optima-Bold" w:hAnsi="Optima-Bold" w:cs="Optima-Bold"/>
                <w:bCs w:val="0"/>
                <w:sz w:val="20"/>
                <w:szCs w:val="20"/>
              </w:rPr>
              <w:t>Full credit:</w:t>
            </w:r>
            <w:r w:rsidRPr="00175945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175945">
              <w:rPr>
                <w:rFonts w:ascii="Optima-Regular" w:hAnsi="Optima-Regular" w:cs="Optima-Regular"/>
                <w:b w:val="0"/>
                <w:sz w:val="20"/>
                <w:szCs w:val="20"/>
              </w:rPr>
              <w:t>Correct subtraction, and correct calculation of percentage.</w:t>
            </w:r>
          </w:p>
          <w:p w:rsidR="00175945" w:rsidRDefault="00175945" w:rsidP="00175945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>
              <w:rPr>
                <w:rFonts w:ascii="Optima-Regular" w:hAnsi="Optima-Regular" w:cs="Optima-Regular"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7091EF05" wp14:editId="298B7EF1">
                  <wp:extent cx="2330450" cy="330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945" w:rsidRPr="00175945" w:rsidRDefault="00175945" w:rsidP="00175945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175945" w:rsidRDefault="00175945" w:rsidP="00175945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175945">
              <w:rPr>
                <w:rFonts w:ascii="Optima-Bold" w:hAnsi="Optima-Bold" w:cs="Optima-Bold"/>
                <w:bCs w:val="0"/>
                <w:sz w:val="20"/>
                <w:szCs w:val="20"/>
              </w:rPr>
              <w:t>Partial credit:</w:t>
            </w:r>
            <w:r w:rsidRPr="00175945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175945">
              <w:rPr>
                <w:rFonts w:ascii="Optima-Regular" w:hAnsi="Optima-Regular" w:cs="Optima-Regular"/>
                <w:b w:val="0"/>
                <w:sz w:val="20"/>
                <w:szCs w:val="20"/>
              </w:rPr>
              <w:t>Subtraction error and percentage calculation corr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</w:rPr>
              <w:t xml:space="preserve">ect, or subtraction correct but </w:t>
            </w:r>
            <w:r w:rsidRPr="00175945">
              <w:rPr>
                <w:rFonts w:ascii="Optima-Regular" w:hAnsi="Optima-Regular" w:cs="Optima-Regular"/>
                <w:b w:val="0"/>
                <w:sz w:val="20"/>
                <w:szCs w:val="20"/>
              </w:rPr>
              <w:t>dividing by 6727.</w:t>
            </w:r>
          </w:p>
          <w:p w:rsidR="00175945" w:rsidRDefault="00175945" w:rsidP="00175945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>
              <w:rPr>
                <w:rFonts w:ascii="Optima-Regular" w:hAnsi="Optima-Regular" w:cs="Optima-Regular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7919B38" wp14:editId="57FCB1F9">
                  <wp:extent cx="2330450" cy="3556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945" w:rsidRPr="00175945" w:rsidRDefault="00175945" w:rsidP="00175945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175945" w:rsidRDefault="00175945" w:rsidP="00175945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175945">
              <w:rPr>
                <w:rFonts w:ascii="Optima-Bold" w:hAnsi="Optima-Bold" w:cs="Optima-Bold"/>
                <w:bCs w:val="0"/>
                <w:sz w:val="20"/>
                <w:szCs w:val="20"/>
              </w:rPr>
              <w:t>No credit:</w:t>
            </w:r>
            <w:r w:rsidRPr="00175945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175945">
              <w:rPr>
                <w:rFonts w:ascii="Optima-Regular" w:hAnsi="Optima-Regular" w:cs="Optima-Regular"/>
                <w:b w:val="0"/>
                <w:sz w:val="20"/>
                <w:szCs w:val="20"/>
              </w:rPr>
              <w:t>Other responses, including just ‘Yes’ or ‘No’, and missing.</w:t>
            </w:r>
          </w:p>
          <w:p w:rsidR="00175945" w:rsidRPr="00175945" w:rsidRDefault="00175945" w:rsidP="00175945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175945" w:rsidRDefault="00175945" w:rsidP="00175945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</w:rPr>
            </w:pPr>
            <w:r w:rsidRPr="00175945">
              <w:rPr>
                <w:rFonts w:ascii="Frutiger-Roman" w:hAnsi="Frutiger-Roman" w:cs="Frutiger-Roman"/>
                <w:b w:val="0"/>
                <w:sz w:val="17"/>
                <w:szCs w:val="17"/>
              </w:rPr>
              <w:t>To answer the question correctly students have to draw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</w:rPr>
              <w:t xml:space="preserve"> on skills from the connections </w:t>
            </w:r>
            <w:r w:rsidRPr="00175945">
              <w:rPr>
                <w:rFonts w:ascii="Frutiger-Roman" w:hAnsi="Frutiger-Roman" w:cs="Frutiger-Roman"/>
                <w:b w:val="0"/>
                <w:sz w:val="17"/>
                <w:szCs w:val="17"/>
              </w:rPr>
              <w:t>competency cluster.</w:t>
            </w:r>
          </w:p>
          <w:p w:rsidR="00175945" w:rsidRPr="00175945" w:rsidRDefault="00175945" w:rsidP="00175945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</w:rPr>
            </w:pPr>
          </w:p>
        </w:tc>
      </w:tr>
      <w:tr w:rsidR="00175945" w:rsidTr="00175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175945" w:rsidRPr="00175945" w:rsidRDefault="00175945" w:rsidP="00175945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</w:rPr>
            </w:pPr>
            <w:r w:rsidRPr="00175945">
              <w:rPr>
                <w:rFonts w:ascii="Frutiger-Bold" w:hAnsi="Frutiger-Bold" w:cs="Frutiger-Bold"/>
                <w:bCs w:val="0"/>
                <w:sz w:val="20"/>
                <w:szCs w:val="20"/>
              </w:rPr>
              <w:lastRenderedPageBreak/>
              <w:t>DECREASING CO</w:t>
            </w:r>
            <w:r w:rsidRPr="00175945">
              <w:rPr>
                <w:rFonts w:ascii="Frutiger-Bold" w:hAnsi="Frutiger-Bold" w:cs="Frutiger-Bold"/>
                <w:bCs w:val="0"/>
                <w:sz w:val="12"/>
                <w:szCs w:val="12"/>
              </w:rPr>
              <w:t xml:space="preserve">2 </w:t>
            </w:r>
            <w:r w:rsidRPr="00175945">
              <w:rPr>
                <w:rFonts w:ascii="Frutiger-Bold" w:hAnsi="Frutiger-Bold" w:cs="Frutiger-Bold"/>
                <w:bCs w:val="0"/>
                <w:sz w:val="20"/>
                <w:szCs w:val="20"/>
              </w:rPr>
              <w:t>LEVELS SCORING 44.2</w:t>
            </w:r>
          </w:p>
          <w:p w:rsidR="00175945" w:rsidRPr="00175945" w:rsidRDefault="00175945" w:rsidP="00175945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 w:val="0"/>
                <w:bCs w:val="0"/>
                <w:sz w:val="20"/>
                <w:szCs w:val="20"/>
              </w:rPr>
            </w:pPr>
          </w:p>
          <w:p w:rsidR="00175945" w:rsidRPr="00175945" w:rsidRDefault="00175945" w:rsidP="00175945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175945">
              <w:rPr>
                <w:rFonts w:ascii="Optima-Bold" w:hAnsi="Optima-Bold" w:cs="Optima-Bold"/>
                <w:bCs w:val="0"/>
                <w:sz w:val="20"/>
                <w:szCs w:val="20"/>
              </w:rPr>
              <w:t>Full credit:</w:t>
            </w:r>
            <w:r w:rsidRPr="00175945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175945">
              <w:rPr>
                <w:rFonts w:ascii="Optima-Regular" w:hAnsi="Optima-Regular" w:cs="Optima-Regular"/>
                <w:b w:val="0"/>
                <w:sz w:val="20"/>
                <w:szCs w:val="20"/>
              </w:rPr>
              <w:t>No, with correct argumentation.</w:t>
            </w:r>
          </w:p>
          <w:p w:rsidR="00175945" w:rsidRDefault="00175945" w:rsidP="00175945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175945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175945">
              <w:rPr>
                <w:rFonts w:ascii="Optima-Regular" w:hAnsi="Optima-Regular" w:cs="Optima-Regular"/>
                <w:b w:val="0"/>
                <w:sz w:val="20"/>
                <w:szCs w:val="20"/>
              </w:rPr>
              <w:t>No, other countries from the EU can have increases e.g. the Netherlands so the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</w:rPr>
              <w:t xml:space="preserve"> </w:t>
            </w:r>
            <w:r w:rsidRPr="00175945">
              <w:rPr>
                <w:rFonts w:ascii="Optima-Regular" w:hAnsi="Optima-Regular" w:cs="Optima-Regular"/>
                <w:b w:val="0"/>
                <w:sz w:val="20"/>
                <w:szCs w:val="20"/>
              </w:rPr>
              <w:t>total decrease in the EU can be smaller than the decrease in Germany.</w:t>
            </w:r>
          </w:p>
          <w:p w:rsidR="00175945" w:rsidRPr="00175945" w:rsidRDefault="00175945" w:rsidP="00175945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175945" w:rsidRDefault="00175945" w:rsidP="00175945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175945">
              <w:rPr>
                <w:rFonts w:ascii="Optima-Bold" w:hAnsi="Optima-Bold" w:cs="Optima-Bold"/>
                <w:bCs w:val="0"/>
                <w:sz w:val="20"/>
                <w:szCs w:val="20"/>
              </w:rPr>
              <w:t>No credit:</w:t>
            </w:r>
            <w:r w:rsidRPr="00175945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175945">
              <w:rPr>
                <w:rFonts w:ascii="Optima-Regular" w:hAnsi="Optima-Regular" w:cs="Optima-Regular"/>
                <w:b w:val="0"/>
                <w:sz w:val="20"/>
                <w:szCs w:val="20"/>
              </w:rPr>
              <w:t>Other responses and missing.</w:t>
            </w:r>
          </w:p>
          <w:p w:rsidR="00175945" w:rsidRPr="00175945" w:rsidRDefault="00175945" w:rsidP="00175945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175945" w:rsidRPr="00175945" w:rsidRDefault="00175945" w:rsidP="00175945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</w:rPr>
            </w:pPr>
            <w:r w:rsidRPr="00175945">
              <w:rPr>
                <w:rFonts w:ascii="Frutiger-Roman" w:hAnsi="Frutiger-Roman" w:cs="Frutiger-Roman"/>
                <w:b w:val="0"/>
                <w:sz w:val="17"/>
                <w:szCs w:val="17"/>
              </w:rPr>
              <w:t>To answer the question correctly students have to draw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</w:rPr>
              <w:t xml:space="preserve"> on skills from the connections </w:t>
            </w:r>
            <w:r w:rsidRPr="00175945">
              <w:rPr>
                <w:rFonts w:ascii="Frutiger-Roman" w:hAnsi="Frutiger-Roman" w:cs="Frutiger-Roman"/>
                <w:b w:val="0"/>
                <w:sz w:val="17"/>
                <w:szCs w:val="17"/>
              </w:rPr>
              <w:t>competency cluster.</w:t>
            </w:r>
          </w:p>
        </w:tc>
      </w:tr>
      <w:tr w:rsidR="00175945" w:rsidTr="001759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175945" w:rsidRDefault="00175945" w:rsidP="00175945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</w:rPr>
            </w:pPr>
            <w:r w:rsidRPr="00175945">
              <w:rPr>
                <w:rFonts w:ascii="Frutiger-Bold" w:hAnsi="Frutiger-Bold" w:cs="Frutiger-Bold"/>
                <w:bCs w:val="0"/>
                <w:sz w:val="20"/>
                <w:szCs w:val="20"/>
              </w:rPr>
              <w:t>DECREASING CO</w:t>
            </w:r>
            <w:r w:rsidRPr="00175945">
              <w:rPr>
                <w:rFonts w:ascii="Frutiger-Bold" w:hAnsi="Frutiger-Bold" w:cs="Frutiger-Bold"/>
                <w:bCs w:val="0"/>
                <w:sz w:val="12"/>
                <w:szCs w:val="12"/>
              </w:rPr>
              <w:t xml:space="preserve">2 </w:t>
            </w:r>
            <w:r w:rsidRPr="00175945">
              <w:rPr>
                <w:rFonts w:ascii="Frutiger-Bold" w:hAnsi="Frutiger-Bold" w:cs="Frutiger-Bold"/>
                <w:bCs w:val="0"/>
                <w:sz w:val="20"/>
                <w:szCs w:val="20"/>
              </w:rPr>
              <w:t>LEVELS SCORING 44.3</w:t>
            </w:r>
          </w:p>
          <w:p w:rsidR="00175945" w:rsidRPr="00175945" w:rsidRDefault="00175945" w:rsidP="00175945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</w:rPr>
            </w:pPr>
          </w:p>
          <w:p w:rsidR="00175945" w:rsidRPr="00175945" w:rsidRDefault="00175945" w:rsidP="00175945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175945">
              <w:rPr>
                <w:rFonts w:ascii="Optima-Bold" w:hAnsi="Optima-Bold" w:cs="Optima-Bold"/>
                <w:bCs w:val="0"/>
                <w:sz w:val="20"/>
                <w:szCs w:val="20"/>
              </w:rPr>
              <w:t>Full credit:</w:t>
            </w:r>
            <w:r w:rsidRPr="00175945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175945">
              <w:rPr>
                <w:rFonts w:ascii="Optima-Regular" w:hAnsi="Optima-Regular" w:cs="Optima-Regular"/>
                <w:b w:val="0"/>
                <w:sz w:val="20"/>
                <w:szCs w:val="20"/>
              </w:rPr>
              <w:t>Response identifies both mathematical approaches (th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</w:rPr>
              <w:t xml:space="preserve">e largest absolute increase and </w:t>
            </w:r>
            <w:r w:rsidRPr="00175945">
              <w:rPr>
                <w:rFonts w:ascii="Optima-Regular" w:hAnsi="Optima-Regular" w:cs="Optima-Regular"/>
                <w:b w:val="0"/>
                <w:sz w:val="20"/>
                <w:szCs w:val="20"/>
              </w:rPr>
              <w:t>the largest relative increase), and names the USA and Australia.</w:t>
            </w:r>
          </w:p>
          <w:p w:rsidR="00175945" w:rsidRDefault="00175945" w:rsidP="00175945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175945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175945">
              <w:rPr>
                <w:rFonts w:ascii="Optima-Regular" w:hAnsi="Optima-Regular" w:cs="Optima-Regular"/>
                <w:b w:val="0"/>
                <w:sz w:val="20"/>
                <w:szCs w:val="20"/>
              </w:rPr>
              <w:t>USA has the largest increase in millions of tons, and Australia has the largest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</w:rPr>
              <w:t xml:space="preserve"> </w:t>
            </w:r>
            <w:r w:rsidRPr="00175945">
              <w:rPr>
                <w:rFonts w:ascii="Optima-Regular" w:hAnsi="Optima-Regular" w:cs="Optima-Regular"/>
                <w:b w:val="0"/>
                <w:sz w:val="20"/>
                <w:szCs w:val="20"/>
              </w:rPr>
              <w:t>increase in percentage.</w:t>
            </w:r>
          </w:p>
          <w:p w:rsidR="00175945" w:rsidRPr="00175945" w:rsidRDefault="00175945" w:rsidP="00175945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175945" w:rsidRPr="00175945" w:rsidRDefault="00175945" w:rsidP="00175945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175945">
              <w:rPr>
                <w:rFonts w:ascii="Optima-Bold" w:hAnsi="Optima-Bold" w:cs="Optima-Bold"/>
                <w:bCs w:val="0"/>
                <w:sz w:val="20"/>
                <w:szCs w:val="20"/>
              </w:rPr>
              <w:t>Partial credit:</w:t>
            </w:r>
            <w:r w:rsidRPr="00175945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175945">
              <w:rPr>
                <w:rFonts w:ascii="Optima-Regular" w:hAnsi="Optima-Regular" w:cs="Optima-Regular"/>
                <w:b w:val="0"/>
                <w:sz w:val="20"/>
                <w:szCs w:val="20"/>
              </w:rPr>
              <w:t>Response identifies or refers to both the largest ab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</w:rPr>
              <w:t xml:space="preserve">solute increase and the largest </w:t>
            </w:r>
            <w:r w:rsidRPr="00175945">
              <w:rPr>
                <w:rFonts w:ascii="Optima-Regular" w:hAnsi="Optima-Regular" w:cs="Optima-Regular"/>
                <w:b w:val="0"/>
                <w:sz w:val="20"/>
                <w:szCs w:val="20"/>
              </w:rPr>
              <w:t>relative increase, but the countries are not identified, or the wrong countries are named.</w:t>
            </w:r>
          </w:p>
          <w:p w:rsidR="00175945" w:rsidRDefault="00175945" w:rsidP="00175945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175945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175945">
              <w:rPr>
                <w:rFonts w:ascii="Optima-Regular" w:hAnsi="Optima-Regular" w:cs="Optima-Regular"/>
                <w:b w:val="0"/>
                <w:sz w:val="20"/>
                <w:szCs w:val="20"/>
              </w:rPr>
              <w:t>Russia had the biggest increase in the amount of CO</w:t>
            </w:r>
            <w:r w:rsidRPr="00175945">
              <w:rPr>
                <w:rFonts w:ascii="Optima-Regular" w:hAnsi="Optima-Regular" w:cs="Optima-Regular"/>
                <w:b w:val="0"/>
                <w:sz w:val="12"/>
                <w:szCs w:val="12"/>
              </w:rPr>
              <w:t xml:space="preserve">2 </w:t>
            </w:r>
            <w:r w:rsidRPr="00175945">
              <w:rPr>
                <w:rFonts w:ascii="Optima-Regular" w:hAnsi="Optima-Regular" w:cs="Optima-Regular"/>
                <w:b w:val="0"/>
                <w:sz w:val="20"/>
                <w:szCs w:val="20"/>
              </w:rPr>
              <w:t>(1078 tons), but Australia had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</w:rPr>
              <w:t xml:space="preserve"> </w:t>
            </w:r>
            <w:r w:rsidRPr="00175945">
              <w:rPr>
                <w:rFonts w:ascii="Optima-Regular" w:hAnsi="Optima-Regular" w:cs="Optima-Regular"/>
                <w:b w:val="0"/>
                <w:sz w:val="20"/>
                <w:szCs w:val="20"/>
              </w:rPr>
              <w:t>the biggest percentage increase (15%).</w:t>
            </w:r>
          </w:p>
          <w:p w:rsidR="00175945" w:rsidRPr="00175945" w:rsidRDefault="00175945" w:rsidP="00175945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175945" w:rsidRDefault="00175945" w:rsidP="00175945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175945">
              <w:rPr>
                <w:rFonts w:ascii="Optima-Bold" w:hAnsi="Optima-Bold" w:cs="Optima-Bold"/>
                <w:bCs w:val="0"/>
                <w:sz w:val="20"/>
                <w:szCs w:val="20"/>
              </w:rPr>
              <w:t>No credit:</w:t>
            </w:r>
            <w:r w:rsidRPr="00175945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175945">
              <w:rPr>
                <w:rFonts w:ascii="Optima-Regular" w:hAnsi="Optima-Regular" w:cs="Optima-Regular"/>
                <w:b w:val="0"/>
                <w:sz w:val="20"/>
                <w:szCs w:val="20"/>
              </w:rPr>
              <w:t>Other responses and missing.</w:t>
            </w:r>
          </w:p>
          <w:p w:rsidR="00175945" w:rsidRPr="00175945" w:rsidRDefault="00175945" w:rsidP="00175945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175945" w:rsidRPr="00175945" w:rsidRDefault="00175945" w:rsidP="00175945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</w:rPr>
            </w:pPr>
            <w:r w:rsidRPr="00175945">
              <w:rPr>
                <w:rFonts w:ascii="Frutiger-Roman" w:hAnsi="Frutiger-Roman" w:cs="Frutiger-Roman"/>
                <w:b w:val="0"/>
                <w:sz w:val="17"/>
                <w:szCs w:val="17"/>
              </w:rPr>
              <w:t>To answer the question correctly students have to dra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</w:rPr>
              <w:t xml:space="preserve">w on skills from the reflection </w:t>
            </w:r>
            <w:r w:rsidRPr="00175945">
              <w:rPr>
                <w:rFonts w:ascii="Frutiger-Roman" w:hAnsi="Frutiger-Roman" w:cs="Frutiger-Roman"/>
                <w:b w:val="0"/>
                <w:sz w:val="17"/>
                <w:szCs w:val="17"/>
              </w:rPr>
              <w:t>competency cluster.</w:t>
            </w:r>
          </w:p>
        </w:tc>
      </w:tr>
    </w:tbl>
    <w:p w:rsidR="00175945" w:rsidRPr="00175945" w:rsidRDefault="00175945">
      <w:pPr>
        <w:rPr>
          <w:b/>
          <w:color w:val="632423" w:themeColor="accent2" w:themeShade="80"/>
          <w:sz w:val="24"/>
          <w:szCs w:val="24"/>
        </w:rPr>
      </w:pPr>
    </w:p>
    <w:sectPr w:rsidR="00175945" w:rsidRPr="00175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Eras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07A4B"/>
    <w:rsid w:val="0007244B"/>
    <w:rsid w:val="000810DB"/>
    <w:rsid w:val="00115EA8"/>
    <w:rsid w:val="00116438"/>
    <w:rsid w:val="001755D7"/>
    <w:rsid w:val="00175945"/>
    <w:rsid w:val="00185119"/>
    <w:rsid w:val="001B170E"/>
    <w:rsid w:val="001D35A3"/>
    <w:rsid w:val="001F229C"/>
    <w:rsid w:val="00236AC9"/>
    <w:rsid w:val="002829CE"/>
    <w:rsid w:val="0029155D"/>
    <w:rsid w:val="002A0BD9"/>
    <w:rsid w:val="002A4A8C"/>
    <w:rsid w:val="002D5687"/>
    <w:rsid w:val="00302263"/>
    <w:rsid w:val="00357490"/>
    <w:rsid w:val="00364A36"/>
    <w:rsid w:val="00397944"/>
    <w:rsid w:val="003E7FD7"/>
    <w:rsid w:val="00475B07"/>
    <w:rsid w:val="004932A9"/>
    <w:rsid w:val="00496FF1"/>
    <w:rsid w:val="004A2613"/>
    <w:rsid w:val="004C0899"/>
    <w:rsid w:val="004C6477"/>
    <w:rsid w:val="004C7C18"/>
    <w:rsid w:val="004F0F03"/>
    <w:rsid w:val="00501E6B"/>
    <w:rsid w:val="00551321"/>
    <w:rsid w:val="00577522"/>
    <w:rsid w:val="005941EA"/>
    <w:rsid w:val="00600278"/>
    <w:rsid w:val="00603C2F"/>
    <w:rsid w:val="00675BAC"/>
    <w:rsid w:val="006A5D59"/>
    <w:rsid w:val="006F6E64"/>
    <w:rsid w:val="007579B8"/>
    <w:rsid w:val="007A147A"/>
    <w:rsid w:val="007F4053"/>
    <w:rsid w:val="008206BB"/>
    <w:rsid w:val="00837E34"/>
    <w:rsid w:val="008525A2"/>
    <w:rsid w:val="008A5D56"/>
    <w:rsid w:val="008B20C4"/>
    <w:rsid w:val="008B4516"/>
    <w:rsid w:val="008C1505"/>
    <w:rsid w:val="008C2F78"/>
    <w:rsid w:val="008C71A1"/>
    <w:rsid w:val="008D45A9"/>
    <w:rsid w:val="008F1941"/>
    <w:rsid w:val="008F6A54"/>
    <w:rsid w:val="00942DD2"/>
    <w:rsid w:val="00961CE5"/>
    <w:rsid w:val="00976898"/>
    <w:rsid w:val="009D3FD5"/>
    <w:rsid w:val="00A16E49"/>
    <w:rsid w:val="00A71D28"/>
    <w:rsid w:val="00AC132A"/>
    <w:rsid w:val="00B10E2C"/>
    <w:rsid w:val="00B34252"/>
    <w:rsid w:val="00BE49A5"/>
    <w:rsid w:val="00C023B1"/>
    <w:rsid w:val="00C6353D"/>
    <w:rsid w:val="00CC4E8A"/>
    <w:rsid w:val="00D61CC7"/>
    <w:rsid w:val="00D85419"/>
    <w:rsid w:val="00DB1C2B"/>
    <w:rsid w:val="00E25AF0"/>
    <w:rsid w:val="00E52E83"/>
    <w:rsid w:val="00E5602D"/>
    <w:rsid w:val="00E76F12"/>
    <w:rsid w:val="00EC5015"/>
    <w:rsid w:val="00F57189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175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175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9D0D425D</Template>
  <TotalTime>29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5</cp:revision>
  <dcterms:created xsi:type="dcterms:W3CDTF">2015-01-11T10:53:00Z</dcterms:created>
  <dcterms:modified xsi:type="dcterms:W3CDTF">2015-04-08T14:29:00Z</dcterms:modified>
</cp:coreProperties>
</file>